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E30221" w:rsidRPr="00DC70A5" w14:paraId="4B655DBA" w14:textId="77777777" w:rsidTr="00E30221">
        <w:tc>
          <w:tcPr>
            <w:tcW w:w="0" w:type="auto"/>
            <w:tcMar>
              <w:top w:w="0" w:type="dxa"/>
              <w:left w:w="0" w:type="dxa"/>
              <w:bottom w:w="0" w:type="dxa"/>
              <w:right w:w="0" w:type="dxa"/>
            </w:tcMar>
            <w:vAlign w:val="center"/>
            <w:hideMark/>
          </w:tcPr>
          <w:p w14:paraId="03909086" w14:textId="77777777" w:rsidR="0013338B" w:rsidRPr="00DC70A5" w:rsidRDefault="0013338B" w:rsidP="001B7D75">
            <w:pPr>
              <w:spacing w:after="0"/>
              <w:jc w:val="center"/>
              <w:rPr>
                <w:rFonts w:ascii="Times New Roman" w:eastAsia="Times New Roman" w:hAnsi="Times New Roman" w:cs="Times New Roman"/>
                <w:b/>
                <w:bCs/>
                <w:sz w:val="24"/>
                <w:szCs w:val="24"/>
                <w:lang w:eastAsia="ru-RU"/>
              </w:rPr>
            </w:pPr>
            <w:r w:rsidRPr="00DC70A5">
              <w:rPr>
                <w:rFonts w:ascii="Times New Roman" w:eastAsia="Times New Roman" w:hAnsi="Times New Roman" w:cs="Times New Roman"/>
                <w:b/>
                <w:bCs/>
                <w:sz w:val="24"/>
                <w:szCs w:val="24"/>
                <w:lang w:eastAsia="ru-RU"/>
              </w:rPr>
              <w:t>ОСНОВНЫЕ ПРАВИЛА</w:t>
            </w:r>
          </w:p>
          <w:p w14:paraId="5C051E39" w14:textId="77777777" w:rsidR="00E30221" w:rsidRPr="00DC70A5" w:rsidRDefault="001B7D75" w:rsidP="001B7D75">
            <w:pPr>
              <w:spacing w:after="0"/>
              <w:jc w:val="center"/>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безопасных действий потребителя при осуществлении дистанционной покупки через Интернет-ресурсы</w:t>
            </w:r>
          </w:p>
        </w:tc>
      </w:tr>
      <w:tr w:rsidR="00DE26C0" w:rsidRPr="00DC70A5" w14:paraId="714354CE" w14:textId="77777777" w:rsidTr="00DE26C0">
        <w:tc>
          <w:tcPr>
            <w:tcW w:w="0" w:type="auto"/>
            <w:tcMar>
              <w:top w:w="0" w:type="dxa"/>
              <w:left w:w="0" w:type="dxa"/>
              <w:bottom w:w="0" w:type="dxa"/>
              <w:right w:w="0" w:type="dxa"/>
            </w:tcMar>
            <w:vAlign w:val="center"/>
            <w:hideMark/>
          </w:tcPr>
          <w:p w14:paraId="0AC98D6D" w14:textId="77777777" w:rsidR="00DE26C0" w:rsidRPr="00DC70A5" w:rsidRDefault="00DE26C0" w:rsidP="001B7D75">
            <w:pPr>
              <w:spacing w:after="0"/>
              <w:jc w:val="both"/>
              <w:rPr>
                <w:rFonts w:ascii="Times New Roman" w:eastAsia="Times New Roman" w:hAnsi="Times New Roman" w:cs="Times New Roman"/>
                <w:sz w:val="24"/>
                <w:szCs w:val="24"/>
                <w:lang w:eastAsia="ru-RU"/>
              </w:rPr>
            </w:pPr>
          </w:p>
        </w:tc>
      </w:tr>
    </w:tbl>
    <w:p w14:paraId="3F19443E" w14:textId="14F529F3" w:rsidR="00DE26C0" w:rsidRPr="00DC70A5" w:rsidRDefault="00AE3619"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Торговля через интернет-магазин - это один из наиболее популярных способов дистанционной розничной торговли в Российской Федерации. </w:t>
      </w:r>
      <w:r w:rsidR="00DE26C0" w:rsidRPr="00DC70A5">
        <w:rPr>
          <w:rFonts w:ascii="Times New Roman" w:eastAsia="Times New Roman" w:hAnsi="Times New Roman" w:cs="Times New Roman"/>
          <w:sz w:val="24"/>
          <w:szCs w:val="24"/>
          <w:lang w:eastAsia="ru-RU"/>
        </w:rPr>
        <w:t>При дистанционном способе продажи товаров договор розничной купли-продажи заключается на основании ознакомления покупателя с предложенным продавцом описанием товара, размещенным в сети Интернет, в каталогах, проспектах, буклетах, на фотоснимках,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w:t>
      </w:r>
      <w:hyperlink r:id="rId7" w:history="1">
        <w:r w:rsidR="00DE26C0"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00DE26C0" w:rsidRPr="00DC70A5">
          <w:rPr>
            <w:rFonts w:ascii="Times New Roman" w:eastAsia="Times New Roman" w:hAnsi="Times New Roman" w:cs="Times New Roman"/>
            <w:color w:val="0000FF"/>
            <w:sz w:val="24"/>
            <w:szCs w:val="24"/>
            <w:u w:val="single"/>
            <w:lang w:eastAsia="ru-RU"/>
          </w:rPr>
          <w:t xml:space="preserve"> 2 ст</w:t>
        </w:r>
        <w:r w:rsidR="00EB73A5" w:rsidRPr="00DC70A5">
          <w:rPr>
            <w:rFonts w:ascii="Times New Roman" w:eastAsia="Times New Roman" w:hAnsi="Times New Roman" w:cs="Times New Roman"/>
            <w:color w:val="0000FF"/>
            <w:sz w:val="24"/>
            <w:szCs w:val="24"/>
            <w:u w:val="single"/>
            <w:lang w:eastAsia="ru-RU"/>
          </w:rPr>
          <w:t>атьи</w:t>
        </w:r>
        <w:r w:rsidR="00DE26C0" w:rsidRPr="00DC70A5">
          <w:rPr>
            <w:rFonts w:ascii="Times New Roman" w:eastAsia="Times New Roman" w:hAnsi="Times New Roman" w:cs="Times New Roman"/>
            <w:color w:val="0000FF"/>
            <w:sz w:val="24"/>
            <w:szCs w:val="24"/>
            <w:u w:val="single"/>
            <w:lang w:eastAsia="ru-RU"/>
          </w:rPr>
          <w:t xml:space="preserve"> 497</w:t>
        </w:r>
      </w:hyperlink>
      <w:r w:rsidR="00DE26C0" w:rsidRPr="00DC70A5">
        <w:rPr>
          <w:rFonts w:ascii="Times New Roman" w:eastAsia="Times New Roman" w:hAnsi="Times New Roman" w:cs="Times New Roman"/>
          <w:sz w:val="24"/>
          <w:szCs w:val="24"/>
          <w:lang w:eastAsia="ru-RU"/>
        </w:rPr>
        <w:t xml:space="preserve"> Г</w:t>
      </w:r>
      <w:r w:rsidR="00242381" w:rsidRPr="00DC70A5">
        <w:rPr>
          <w:rFonts w:ascii="Times New Roman" w:eastAsia="Times New Roman" w:hAnsi="Times New Roman" w:cs="Times New Roman"/>
          <w:sz w:val="24"/>
          <w:szCs w:val="24"/>
          <w:lang w:eastAsia="ru-RU"/>
        </w:rPr>
        <w:t>ражданского Кодекса</w:t>
      </w:r>
      <w:r w:rsidR="00DE26C0" w:rsidRPr="00DC70A5">
        <w:rPr>
          <w:rFonts w:ascii="Times New Roman" w:eastAsia="Times New Roman" w:hAnsi="Times New Roman" w:cs="Times New Roman"/>
          <w:sz w:val="24"/>
          <w:szCs w:val="24"/>
          <w:lang w:eastAsia="ru-RU"/>
        </w:rPr>
        <w:t xml:space="preserve"> Р</w:t>
      </w:r>
      <w:r w:rsidR="00692D53" w:rsidRPr="00DC70A5">
        <w:rPr>
          <w:rFonts w:ascii="Times New Roman" w:eastAsia="Times New Roman" w:hAnsi="Times New Roman" w:cs="Times New Roman"/>
          <w:sz w:val="24"/>
          <w:szCs w:val="24"/>
          <w:lang w:eastAsia="ru-RU"/>
        </w:rPr>
        <w:t xml:space="preserve">оссийской </w:t>
      </w:r>
      <w:r w:rsidR="00242381" w:rsidRPr="00DC70A5">
        <w:rPr>
          <w:rFonts w:ascii="Times New Roman" w:eastAsia="Times New Roman" w:hAnsi="Times New Roman" w:cs="Times New Roman"/>
          <w:sz w:val="24"/>
          <w:szCs w:val="24"/>
          <w:lang w:eastAsia="ru-RU"/>
        </w:rPr>
        <w:t>Ф</w:t>
      </w:r>
      <w:r w:rsidR="00692D53" w:rsidRPr="00DC70A5">
        <w:rPr>
          <w:rFonts w:ascii="Times New Roman" w:eastAsia="Times New Roman" w:hAnsi="Times New Roman" w:cs="Times New Roman"/>
          <w:sz w:val="24"/>
          <w:szCs w:val="24"/>
          <w:lang w:eastAsia="ru-RU"/>
        </w:rPr>
        <w:t>едерации</w:t>
      </w:r>
      <w:r w:rsidR="006E4FD3" w:rsidRPr="00DC70A5">
        <w:rPr>
          <w:rFonts w:ascii="Times New Roman" w:eastAsia="Times New Roman" w:hAnsi="Times New Roman" w:cs="Times New Roman"/>
          <w:sz w:val="24"/>
          <w:szCs w:val="24"/>
          <w:lang w:eastAsia="ru-RU"/>
        </w:rPr>
        <w:t xml:space="preserve"> (далее – ГК РФ)</w:t>
      </w:r>
      <w:r w:rsidR="00DE26C0" w:rsidRPr="00DC70A5">
        <w:rPr>
          <w:rFonts w:ascii="Times New Roman" w:eastAsia="Times New Roman" w:hAnsi="Times New Roman" w:cs="Times New Roman"/>
          <w:sz w:val="24"/>
          <w:szCs w:val="24"/>
          <w:lang w:eastAsia="ru-RU"/>
        </w:rPr>
        <w:t xml:space="preserve">; </w:t>
      </w:r>
      <w:hyperlink r:id="rId8" w:history="1">
        <w:r w:rsidR="00DE26C0"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00DE26C0" w:rsidRPr="00DC70A5">
          <w:rPr>
            <w:rFonts w:ascii="Times New Roman" w:eastAsia="Times New Roman" w:hAnsi="Times New Roman" w:cs="Times New Roman"/>
            <w:color w:val="0000FF"/>
            <w:sz w:val="24"/>
            <w:szCs w:val="24"/>
            <w:u w:val="single"/>
            <w:lang w:eastAsia="ru-RU"/>
          </w:rPr>
          <w:t xml:space="preserve"> 1 ст</w:t>
        </w:r>
        <w:r w:rsidR="00EB73A5" w:rsidRPr="00DC70A5">
          <w:rPr>
            <w:rFonts w:ascii="Times New Roman" w:eastAsia="Times New Roman" w:hAnsi="Times New Roman" w:cs="Times New Roman"/>
            <w:color w:val="0000FF"/>
            <w:sz w:val="24"/>
            <w:szCs w:val="24"/>
            <w:u w:val="single"/>
            <w:lang w:eastAsia="ru-RU"/>
          </w:rPr>
          <w:t>атьи</w:t>
        </w:r>
        <w:r w:rsidR="00DE26C0" w:rsidRPr="00DC70A5">
          <w:rPr>
            <w:rFonts w:ascii="Times New Roman" w:eastAsia="Times New Roman" w:hAnsi="Times New Roman" w:cs="Times New Roman"/>
            <w:color w:val="0000FF"/>
            <w:sz w:val="24"/>
            <w:szCs w:val="24"/>
            <w:u w:val="single"/>
            <w:lang w:eastAsia="ru-RU"/>
          </w:rPr>
          <w:t xml:space="preserve"> 26.1</w:t>
        </w:r>
      </w:hyperlink>
      <w:r w:rsidR="00DE26C0" w:rsidRPr="00DC70A5">
        <w:rPr>
          <w:rFonts w:ascii="Times New Roman" w:eastAsia="Times New Roman" w:hAnsi="Times New Roman" w:cs="Times New Roman"/>
          <w:sz w:val="24"/>
          <w:szCs w:val="24"/>
          <w:lang w:eastAsia="ru-RU"/>
        </w:rPr>
        <w:t xml:space="preserve"> Закона от 07.02.1992 </w:t>
      </w:r>
      <w:r w:rsidR="00AF0406" w:rsidRPr="00DC70A5">
        <w:rPr>
          <w:rFonts w:ascii="Times New Roman" w:eastAsia="Times New Roman" w:hAnsi="Times New Roman" w:cs="Times New Roman"/>
          <w:sz w:val="24"/>
          <w:szCs w:val="24"/>
          <w:lang w:eastAsia="ru-RU"/>
        </w:rPr>
        <w:t>№</w:t>
      </w:r>
      <w:r w:rsidR="00DE26C0" w:rsidRPr="00DC70A5">
        <w:rPr>
          <w:rFonts w:ascii="Times New Roman" w:eastAsia="Times New Roman" w:hAnsi="Times New Roman" w:cs="Times New Roman"/>
          <w:sz w:val="24"/>
          <w:szCs w:val="24"/>
          <w:lang w:eastAsia="ru-RU"/>
        </w:rPr>
        <w:t xml:space="preserve"> 2300-1</w:t>
      </w:r>
      <w:r w:rsidR="00242381" w:rsidRPr="00DC70A5">
        <w:rPr>
          <w:rFonts w:ascii="Times New Roman" w:eastAsia="Times New Roman" w:hAnsi="Times New Roman" w:cs="Times New Roman"/>
          <w:sz w:val="24"/>
          <w:szCs w:val="24"/>
          <w:lang w:eastAsia="ru-RU"/>
        </w:rPr>
        <w:t xml:space="preserve"> «О защите прав потребителя» (далее </w:t>
      </w:r>
      <w:r w:rsidR="00692D53" w:rsidRPr="00DC70A5">
        <w:rPr>
          <w:rFonts w:ascii="Times New Roman" w:eastAsia="Times New Roman" w:hAnsi="Times New Roman" w:cs="Times New Roman"/>
          <w:sz w:val="24"/>
          <w:szCs w:val="24"/>
          <w:lang w:eastAsia="ru-RU"/>
        </w:rPr>
        <w:t>–</w:t>
      </w:r>
      <w:r w:rsidR="00242381" w:rsidRPr="00DC70A5">
        <w:rPr>
          <w:rFonts w:ascii="Times New Roman" w:eastAsia="Times New Roman" w:hAnsi="Times New Roman" w:cs="Times New Roman"/>
          <w:sz w:val="24"/>
          <w:szCs w:val="24"/>
          <w:lang w:eastAsia="ru-RU"/>
        </w:rPr>
        <w:t xml:space="preserve"> </w:t>
      </w:r>
      <w:r w:rsidR="00295245" w:rsidRPr="00DC70A5">
        <w:rPr>
          <w:rFonts w:ascii="Times New Roman" w:eastAsia="Times New Roman" w:hAnsi="Times New Roman" w:cs="Times New Roman"/>
          <w:sz w:val="24"/>
          <w:szCs w:val="24"/>
          <w:lang w:eastAsia="ru-RU"/>
        </w:rPr>
        <w:t>З</w:t>
      </w:r>
      <w:r w:rsidR="00242381" w:rsidRPr="00DC70A5">
        <w:rPr>
          <w:rFonts w:ascii="Times New Roman" w:eastAsia="Times New Roman" w:hAnsi="Times New Roman" w:cs="Times New Roman"/>
          <w:sz w:val="24"/>
          <w:szCs w:val="24"/>
          <w:lang w:eastAsia="ru-RU"/>
        </w:rPr>
        <w:t>акон № 2300-1)</w:t>
      </w:r>
      <w:r w:rsidR="00DE26C0" w:rsidRPr="00DC70A5">
        <w:rPr>
          <w:rFonts w:ascii="Times New Roman" w:eastAsia="Times New Roman" w:hAnsi="Times New Roman" w:cs="Times New Roman"/>
          <w:sz w:val="24"/>
          <w:szCs w:val="24"/>
          <w:lang w:eastAsia="ru-RU"/>
        </w:rPr>
        <w:t xml:space="preserve">; </w:t>
      </w:r>
      <w:hyperlink r:id="rId9" w:history="1">
        <w:r w:rsidR="00DE26C0"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ункты</w:t>
        </w:r>
        <w:r w:rsidR="00DE26C0" w:rsidRPr="00DC70A5">
          <w:rPr>
            <w:rFonts w:ascii="Times New Roman" w:eastAsia="Times New Roman" w:hAnsi="Times New Roman" w:cs="Times New Roman"/>
            <w:color w:val="0000FF"/>
            <w:sz w:val="24"/>
            <w:szCs w:val="24"/>
            <w:u w:val="single"/>
            <w:lang w:eastAsia="ru-RU"/>
          </w:rPr>
          <w:t xml:space="preserve"> 12</w:t>
        </w:r>
      </w:hyperlink>
      <w:r w:rsidR="00DE26C0" w:rsidRPr="00DC70A5">
        <w:rPr>
          <w:rFonts w:ascii="Times New Roman" w:eastAsia="Times New Roman" w:hAnsi="Times New Roman" w:cs="Times New Roman"/>
          <w:sz w:val="24"/>
          <w:szCs w:val="24"/>
          <w:lang w:eastAsia="ru-RU"/>
        </w:rPr>
        <w:t xml:space="preserve">, </w:t>
      </w:r>
      <w:hyperlink r:id="rId10" w:history="1">
        <w:r w:rsidR="00DE26C0" w:rsidRPr="00DC70A5">
          <w:rPr>
            <w:rFonts w:ascii="Times New Roman" w:eastAsia="Times New Roman" w:hAnsi="Times New Roman" w:cs="Times New Roman"/>
            <w:color w:val="0000FF"/>
            <w:sz w:val="24"/>
            <w:szCs w:val="24"/>
            <w:u w:val="single"/>
            <w:lang w:eastAsia="ru-RU"/>
          </w:rPr>
          <w:t>17</w:t>
        </w:r>
      </w:hyperlink>
      <w:r w:rsidR="00DE26C0" w:rsidRPr="00DC70A5">
        <w:rPr>
          <w:rFonts w:ascii="Times New Roman" w:eastAsia="Times New Roman" w:hAnsi="Times New Roman" w:cs="Times New Roman"/>
          <w:sz w:val="24"/>
          <w:szCs w:val="24"/>
          <w:lang w:eastAsia="ru-RU"/>
        </w:rPr>
        <w:t xml:space="preserve">, </w:t>
      </w:r>
      <w:hyperlink r:id="rId11" w:history="1">
        <w:r w:rsidR="00DE26C0" w:rsidRPr="00DC70A5">
          <w:rPr>
            <w:rFonts w:ascii="Times New Roman" w:eastAsia="Times New Roman" w:hAnsi="Times New Roman" w:cs="Times New Roman"/>
            <w:color w:val="0000FF"/>
            <w:sz w:val="24"/>
            <w:szCs w:val="24"/>
            <w:u w:val="single"/>
            <w:lang w:eastAsia="ru-RU"/>
          </w:rPr>
          <w:t>18</w:t>
        </w:r>
      </w:hyperlink>
      <w:r w:rsidR="00DE26C0" w:rsidRPr="00DC70A5">
        <w:rPr>
          <w:rFonts w:ascii="Times New Roman" w:eastAsia="Times New Roman" w:hAnsi="Times New Roman" w:cs="Times New Roman"/>
          <w:sz w:val="24"/>
          <w:szCs w:val="24"/>
          <w:lang w:eastAsia="ru-RU"/>
        </w:rPr>
        <w:t xml:space="preserve"> Правил, утв</w:t>
      </w:r>
      <w:r w:rsidR="00AF0406" w:rsidRPr="00DC70A5">
        <w:rPr>
          <w:rFonts w:ascii="Times New Roman" w:eastAsia="Times New Roman" w:hAnsi="Times New Roman" w:cs="Times New Roman"/>
          <w:sz w:val="24"/>
          <w:szCs w:val="24"/>
          <w:lang w:eastAsia="ru-RU"/>
        </w:rPr>
        <w:t xml:space="preserve">ержденных </w:t>
      </w:r>
      <w:r w:rsidR="00692D53" w:rsidRPr="00DC70A5">
        <w:rPr>
          <w:rFonts w:ascii="Times New Roman" w:eastAsia="Times New Roman" w:hAnsi="Times New Roman" w:cs="Times New Roman"/>
          <w:sz w:val="24"/>
          <w:szCs w:val="24"/>
          <w:lang w:eastAsia="ru-RU"/>
        </w:rPr>
        <w:t xml:space="preserve">постановлением </w:t>
      </w:r>
      <w:r w:rsidR="00294B59" w:rsidRPr="00DC70A5">
        <w:rPr>
          <w:rFonts w:ascii="Times New Roman" w:eastAsia="Times New Roman" w:hAnsi="Times New Roman" w:cs="Times New Roman"/>
          <w:sz w:val="24"/>
          <w:szCs w:val="24"/>
          <w:lang w:eastAsia="ru-RU"/>
        </w:rPr>
        <w:t xml:space="preserve">Правительства </w:t>
      </w:r>
      <w:r w:rsidR="00EB73A5" w:rsidRPr="00DC70A5">
        <w:rPr>
          <w:rFonts w:ascii="Times New Roman" w:eastAsia="Times New Roman" w:hAnsi="Times New Roman" w:cs="Times New Roman"/>
          <w:sz w:val="24"/>
          <w:szCs w:val="24"/>
          <w:lang w:eastAsia="ru-RU"/>
        </w:rPr>
        <w:t xml:space="preserve">Российской Федерации </w:t>
      </w:r>
      <w:r w:rsidR="00294B59" w:rsidRPr="00DC70A5">
        <w:rPr>
          <w:rFonts w:ascii="Times New Roman" w:eastAsia="Times New Roman" w:hAnsi="Times New Roman" w:cs="Times New Roman"/>
          <w:sz w:val="24"/>
          <w:szCs w:val="24"/>
          <w:lang w:eastAsia="ru-RU"/>
        </w:rPr>
        <w:t>от 31.12.2020 №</w:t>
      </w:r>
      <w:r w:rsidR="00DE26C0" w:rsidRPr="00DC70A5">
        <w:rPr>
          <w:rFonts w:ascii="Times New Roman" w:eastAsia="Times New Roman" w:hAnsi="Times New Roman" w:cs="Times New Roman"/>
          <w:sz w:val="24"/>
          <w:szCs w:val="24"/>
          <w:lang w:eastAsia="ru-RU"/>
        </w:rPr>
        <w:t xml:space="preserve"> 2463</w:t>
      </w:r>
      <w:r w:rsidR="00242381" w:rsidRPr="00DC70A5">
        <w:t xml:space="preserve"> </w:t>
      </w:r>
      <w:r w:rsidR="006E4FD3" w:rsidRPr="00DC70A5">
        <w:rPr>
          <w:rFonts w:ascii="Times New Roman" w:hAnsi="Times New Roman" w:cs="Times New Roman"/>
          <w:sz w:val="24"/>
          <w:szCs w:val="24"/>
        </w:rPr>
        <w:t>«</w:t>
      </w:r>
      <w:r w:rsidR="00242381" w:rsidRPr="00DC70A5">
        <w:rPr>
          <w:rFonts w:ascii="Times New Roman" w:eastAsia="Times New Roman" w:hAnsi="Times New Roman" w:cs="Times New Roman"/>
          <w:sz w:val="24"/>
          <w:szCs w:val="24"/>
          <w:lang w:eastAsia="ru-RU"/>
        </w:rPr>
        <w: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w:t>
      </w:r>
      <w:r w:rsidR="006E4FD3" w:rsidRPr="00DC70A5">
        <w:rPr>
          <w:rFonts w:ascii="Times New Roman" w:eastAsia="Times New Roman" w:hAnsi="Times New Roman" w:cs="Times New Roman"/>
          <w:sz w:val="24"/>
          <w:szCs w:val="24"/>
          <w:lang w:eastAsia="ru-RU"/>
        </w:rPr>
        <w:t xml:space="preserve">вительства Российской Федерации» (далее </w:t>
      </w:r>
      <w:r w:rsidR="00692D53" w:rsidRPr="00DC70A5">
        <w:rPr>
          <w:rFonts w:ascii="Times New Roman" w:eastAsia="Times New Roman" w:hAnsi="Times New Roman" w:cs="Times New Roman"/>
          <w:sz w:val="24"/>
          <w:szCs w:val="24"/>
          <w:lang w:eastAsia="ru-RU"/>
        </w:rPr>
        <w:t>–</w:t>
      </w:r>
      <w:r w:rsidR="006E4FD3" w:rsidRPr="00DC70A5">
        <w:rPr>
          <w:rFonts w:ascii="Times New Roman" w:eastAsia="Times New Roman" w:hAnsi="Times New Roman" w:cs="Times New Roman"/>
          <w:sz w:val="24"/>
          <w:szCs w:val="24"/>
          <w:lang w:eastAsia="ru-RU"/>
        </w:rPr>
        <w:t xml:space="preserve"> Правил</w:t>
      </w:r>
      <w:r w:rsidR="00692D53" w:rsidRPr="00DC70A5">
        <w:rPr>
          <w:rFonts w:ascii="Times New Roman" w:eastAsia="Times New Roman" w:hAnsi="Times New Roman" w:cs="Times New Roman"/>
          <w:sz w:val="24"/>
          <w:szCs w:val="24"/>
          <w:lang w:eastAsia="ru-RU"/>
        </w:rPr>
        <w:t>а</w:t>
      </w:r>
      <w:r w:rsidR="00DE26C0" w:rsidRPr="00DC70A5">
        <w:rPr>
          <w:rFonts w:ascii="Times New Roman" w:eastAsia="Times New Roman" w:hAnsi="Times New Roman" w:cs="Times New Roman"/>
          <w:sz w:val="24"/>
          <w:szCs w:val="24"/>
          <w:lang w:eastAsia="ru-RU"/>
        </w:rPr>
        <w:t xml:space="preserve">). </w:t>
      </w:r>
    </w:p>
    <w:p w14:paraId="475BDD75" w14:textId="33305C3A"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Дистанционным способом продажи товаров является в том числе продажа товаров в онлайн-магазинах и с помощью владельцев агрегаторов (</w:t>
      </w:r>
      <w:hyperlink r:id="rId12" w:history="1">
        <w:r w:rsidRPr="00DC70A5">
          <w:rPr>
            <w:rFonts w:ascii="Times New Roman" w:eastAsia="Times New Roman" w:hAnsi="Times New Roman" w:cs="Times New Roman"/>
            <w:color w:val="0000FF"/>
            <w:sz w:val="24"/>
            <w:szCs w:val="24"/>
            <w:u w:val="single"/>
            <w:lang w:eastAsia="ru-RU"/>
          </w:rPr>
          <w:t>абз</w:t>
        </w:r>
        <w:r w:rsidR="00EB73A5" w:rsidRPr="00DC70A5">
          <w:rPr>
            <w:rFonts w:ascii="Times New Roman" w:eastAsia="Times New Roman" w:hAnsi="Times New Roman" w:cs="Times New Roman"/>
            <w:color w:val="0000FF"/>
            <w:sz w:val="24"/>
            <w:szCs w:val="24"/>
            <w:u w:val="single"/>
            <w:lang w:eastAsia="ru-RU"/>
          </w:rPr>
          <w:t>ац</w:t>
        </w:r>
        <w:r w:rsidRPr="00DC70A5">
          <w:rPr>
            <w:rFonts w:ascii="Times New Roman" w:eastAsia="Times New Roman" w:hAnsi="Times New Roman" w:cs="Times New Roman"/>
            <w:color w:val="0000FF"/>
            <w:sz w:val="24"/>
            <w:szCs w:val="24"/>
            <w:u w:val="single"/>
            <w:lang w:eastAsia="ru-RU"/>
          </w:rPr>
          <w:t xml:space="preserve"> 13 преамбулы</w:t>
        </w:r>
      </w:hyperlink>
      <w:r w:rsidRPr="00DC70A5">
        <w:rPr>
          <w:rFonts w:ascii="Times New Roman" w:eastAsia="Times New Roman" w:hAnsi="Times New Roman" w:cs="Times New Roman"/>
          <w:sz w:val="24"/>
          <w:szCs w:val="24"/>
          <w:lang w:eastAsia="ru-RU"/>
        </w:rPr>
        <w:t xml:space="preserve"> </w:t>
      </w:r>
      <w:r w:rsidR="00295245"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 xml:space="preserve">). </w:t>
      </w:r>
    </w:p>
    <w:p w14:paraId="2A4BB0AA" w14:textId="2AAE597C" w:rsidR="00DE26C0" w:rsidRPr="00DC70A5" w:rsidRDefault="00DE26C0" w:rsidP="001B7D75">
      <w:pPr>
        <w:spacing w:after="0"/>
        <w:ind w:firstLine="708"/>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На иностранные интернет-магазины, ориентированные на российского потребителя, распространяются нормы российского законодательства о защите прав потребителей (</w:t>
      </w:r>
      <w:hyperlink r:id="rId13"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45</w:t>
        </w:r>
      </w:hyperlink>
      <w:r w:rsidRPr="00DC70A5">
        <w:rPr>
          <w:rFonts w:ascii="Times New Roman" w:eastAsia="Times New Roman" w:hAnsi="Times New Roman" w:cs="Times New Roman"/>
          <w:sz w:val="24"/>
          <w:szCs w:val="24"/>
          <w:lang w:eastAsia="ru-RU"/>
        </w:rPr>
        <w:t xml:space="preserve"> Постановления Пленума Верховного Суда </w:t>
      </w:r>
      <w:r w:rsidR="00EB73A5" w:rsidRPr="00DC70A5">
        <w:rPr>
          <w:rFonts w:ascii="Times New Roman" w:eastAsia="Times New Roman" w:hAnsi="Times New Roman" w:cs="Times New Roman"/>
          <w:sz w:val="24"/>
          <w:szCs w:val="24"/>
          <w:lang w:eastAsia="ru-RU"/>
        </w:rPr>
        <w:t xml:space="preserve">Российской Федерации </w:t>
      </w:r>
      <w:r w:rsidRPr="00DC70A5">
        <w:rPr>
          <w:rFonts w:ascii="Times New Roman" w:eastAsia="Times New Roman" w:hAnsi="Times New Roman" w:cs="Times New Roman"/>
          <w:sz w:val="24"/>
          <w:szCs w:val="24"/>
          <w:lang w:eastAsia="ru-RU"/>
        </w:rPr>
        <w:t xml:space="preserve">от 09.07.2019 </w:t>
      </w:r>
      <w:r w:rsidR="00AF040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24). </w:t>
      </w:r>
    </w:p>
    <w:p w14:paraId="34C53776"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При этом не допускается продажа дистанционным способом отдельных видов товаров. К таким товарам относятся, например, алкогольная, табачная или никотинсодержащая продукция, кальяны. </w:t>
      </w:r>
    </w:p>
    <w:p w14:paraId="0CED6B35" w14:textId="43E58A21"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Кроме того, в отношении некоторых категорий товаров установлены особенности их продажи дистанционным способом, например лекарственных препаратов для медицинского применения (за исключением лекарственных препаратов, дистанционная торговля которыми запрещена) (</w:t>
      </w:r>
      <w:hyperlink r:id="rId14"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26</w:t>
        </w:r>
      </w:hyperlink>
      <w:r w:rsidRPr="00DC70A5">
        <w:rPr>
          <w:rFonts w:ascii="Times New Roman" w:eastAsia="Times New Roman" w:hAnsi="Times New Roman" w:cs="Times New Roman"/>
          <w:sz w:val="24"/>
          <w:szCs w:val="24"/>
          <w:lang w:eastAsia="ru-RU"/>
        </w:rPr>
        <w:t xml:space="preserve"> Правил</w:t>
      </w:r>
      <w:r w:rsidR="006E4FD3"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DE26C0" w:rsidRPr="00DC70A5" w14:paraId="796AC3D4" w14:textId="77777777" w:rsidTr="00DE26C0">
        <w:tc>
          <w:tcPr>
            <w:tcW w:w="0" w:type="auto"/>
            <w:tcMar>
              <w:top w:w="0" w:type="dxa"/>
              <w:left w:w="0" w:type="dxa"/>
              <w:bottom w:w="0" w:type="dxa"/>
              <w:right w:w="0" w:type="dxa"/>
            </w:tcMar>
            <w:vAlign w:val="center"/>
            <w:hideMark/>
          </w:tcPr>
          <w:p w14:paraId="0B3692B8"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  </w:t>
            </w:r>
          </w:p>
          <w:p w14:paraId="47A754BD" w14:textId="77777777" w:rsidR="00DE26C0" w:rsidRPr="00DC70A5" w:rsidRDefault="00DE26C0" w:rsidP="001B7D75">
            <w:pPr>
              <w:spacing w:after="0"/>
              <w:ind w:firstLine="709"/>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Заключение договора купли-продажи</w:t>
            </w:r>
            <w:r w:rsidRPr="00DC70A5">
              <w:rPr>
                <w:rFonts w:ascii="Times New Roman" w:eastAsia="Times New Roman" w:hAnsi="Times New Roman" w:cs="Times New Roman"/>
                <w:sz w:val="24"/>
                <w:szCs w:val="24"/>
                <w:lang w:eastAsia="ru-RU"/>
              </w:rPr>
              <w:t xml:space="preserve"> </w:t>
            </w:r>
          </w:p>
        </w:tc>
      </w:tr>
    </w:tbl>
    <w:p w14:paraId="0FE78ECF" w14:textId="5F451D7C"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Продавец обязан заключить договор с любым лицом, выразившим намерение приобрести товар на предложенных условиях (</w:t>
      </w:r>
      <w:hyperlink r:id="rId15"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 ст</w:t>
        </w:r>
        <w:r w:rsidR="00EB73A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435</w:t>
        </w:r>
      </w:hyperlink>
      <w:r w:rsidRPr="00DC70A5">
        <w:rPr>
          <w:rFonts w:ascii="Times New Roman" w:eastAsia="Times New Roman" w:hAnsi="Times New Roman" w:cs="Times New Roman"/>
          <w:sz w:val="24"/>
          <w:szCs w:val="24"/>
          <w:lang w:eastAsia="ru-RU"/>
        </w:rPr>
        <w:t xml:space="preserve"> ГК РФ; </w:t>
      </w:r>
      <w:hyperlink r:id="rId16"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12</w:t>
        </w:r>
      </w:hyperlink>
      <w:r w:rsidRPr="00DC70A5">
        <w:rPr>
          <w:rFonts w:ascii="Times New Roman" w:eastAsia="Times New Roman" w:hAnsi="Times New Roman" w:cs="Times New Roman"/>
          <w:sz w:val="24"/>
          <w:szCs w:val="24"/>
          <w:lang w:eastAsia="ru-RU"/>
        </w:rPr>
        <w:t xml:space="preserve"> Правил). </w:t>
      </w:r>
    </w:p>
    <w:p w14:paraId="415E592A" w14:textId="18C2480D"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До заключения договора продавец должен предоставить покупателю информацию об основных потребительских свойствах товара, адресе (месте нахождения) и полном фирменном наименовании (наименовании) продавца (изготовителя), о месте изготовления, цене, порядке оплаты товара, условиях его приобретения, доставке, сроках службы, годности и гарантийном сроке, а также о сроке действия предложения о заключении договора (</w:t>
      </w:r>
      <w:hyperlink r:id="rId17"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w:t>
      </w:r>
      <w:r w:rsidR="00295245"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 xml:space="preserve">). </w:t>
      </w:r>
    </w:p>
    <w:p w14:paraId="5B8F826A" w14:textId="1EDD0721"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lastRenderedPageBreak/>
        <w:t>Зарегистрированные на территории Р</w:t>
      </w:r>
      <w:r w:rsidR="00EB73A5" w:rsidRPr="00DC70A5">
        <w:rPr>
          <w:rFonts w:ascii="Times New Roman" w:eastAsia="Times New Roman" w:hAnsi="Times New Roman" w:cs="Times New Roman"/>
          <w:sz w:val="24"/>
          <w:szCs w:val="24"/>
          <w:lang w:eastAsia="ru-RU"/>
        </w:rPr>
        <w:t>оссийской Федерации</w:t>
      </w:r>
      <w:r w:rsidRPr="00DC70A5">
        <w:rPr>
          <w:rFonts w:ascii="Times New Roman" w:eastAsia="Times New Roman" w:hAnsi="Times New Roman" w:cs="Times New Roman"/>
          <w:sz w:val="24"/>
          <w:szCs w:val="24"/>
          <w:lang w:eastAsia="ru-RU"/>
        </w:rPr>
        <w:t xml:space="preserve"> юридические лица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 а </w:t>
      </w:r>
      <w:r w:rsidR="00EB73A5" w:rsidRPr="00DC70A5">
        <w:rPr>
          <w:rFonts w:ascii="Times New Roman" w:eastAsia="Times New Roman" w:hAnsi="Times New Roman" w:cs="Times New Roman"/>
          <w:sz w:val="24"/>
          <w:szCs w:val="24"/>
          <w:lang w:eastAsia="ru-RU"/>
        </w:rPr>
        <w:t xml:space="preserve">индивидуальный предприниматель (далее – ИП) </w:t>
      </w:r>
      <w:r w:rsidRPr="00DC70A5">
        <w:rPr>
          <w:rFonts w:ascii="Times New Roman" w:eastAsia="Times New Roman" w:hAnsi="Times New Roman" w:cs="Times New Roman"/>
          <w:sz w:val="24"/>
          <w:szCs w:val="24"/>
          <w:lang w:eastAsia="ru-RU"/>
        </w:rPr>
        <w:t>- фамилию, имя, отчество (при наличии), основной государственный регистрационный номер, адрес электронной почты и (или) номер телефона. Указанная информация может размещаться на сайте (странице сайта) в сети Интернет, а также в программе для электронных вычислительных машин (при наличии) (</w:t>
      </w:r>
      <w:hyperlink r:id="rId18"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19</w:t>
        </w:r>
      </w:hyperlink>
      <w:r w:rsidRPr="00DC70A5">
        <w:rPr>
          <w:rFonts w:ascii="Times New Roman" w:eastAsia="Times New Roman" w:hAnsi="Times New Roman" w:cs="Times New Roman"/>
          <w:sz w:val="24"/>
          <w:szCs w:val="24"/>
          <w:lang w:eastAsia="ru-RU"/>
        </w:rPr>
        <w:t xml:space="preserve"> Правил). </w:t>
      </w:r>
    </w:p>
    <w:p w14:paraId="2B8AF466" w14:textId="7F4AF26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Владелец агрегатора также обязан довести до сведения потребителей информацию о себе и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фамилия, имя, отчество (если имеется), государственный регистрационный номер записи о государственной регистрации физического лица в качестве ИП), а также об имеющихся изменениях в указанной информации. Владелец агрегатора доводит до сведения потребителей информацию о себе и продавце посредством ее размещения на своих сайте и (или) странице сайта в информационно-телекоммуникационной сети Интернет. Информацию о продавце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 (</w:t>
      </w:r>
      <w:hyperlink r:id="rId19" w:history="1">
        <w:r w:rsidRPr="00DC70A5">
          <w:rPr>
            <w:rFonts w:ascii="Times New Roman" w:eastAsia="Times New Roman" w:hAnsi="Times New Roman" w:cs="Times New Roman"/>
            <w:color w:val="0000FF"/>
            <w:sz w:val="24"/>
            <w:szCs w:val="24"/>
            <w:u w:val="single"/>
            <w:lang w:eastAsia="ru-RU"/>
          </w:rPr>
          <w:t>п</w:t>
        </w:r>
        <w:r w:rsidR="00EB73A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1.2 ст</w:t>
        </w:r>
        <w:r w:rsidR="00EB73A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9</w:t>
        </w:r>
      </w:hyperlink>
      <w:r w:rsidR="00AF0406" w:rsidRPr="00DC70A5">
        <w:rPr>
          <w:rFonts w:ascii="Times New Roman" w:eastAsia="Times New Roman" w:hAnsi="Times New Roman" w:cs="Times New Roman"/>
          <w:sz w:val="24"/>
          <w:szCs w:val="24"/>
          <w:lang w:eastAsia="ru-RU"/>
        </w:rPr>
        <w:t xml:space="preserve"> </w:t>
      </w:r>
      <w:r w:rsidR="00675692" w:rsidRPr="00DC70A5">
        <w:rPr>
          <w:rFonts w:ascii="Times New Roman" w:eastAsia="Times New Roman" w:hAnsi="Times New Roman" w:cs="Times New Roman"/>
          <w:sz w:val="24"/>
          <w:szCs w:val="24"/>
          <w:lang w:eastAsia="ru-RU"/>
        </w:rPr>
        <w:t>З</w:t>
      </w:r>
      <w:r w:rsidR="00295245" w:rsidRPr="00DC70A5">
        <w:rPr>
          <w:rFonts w:ascii="Times New Roman" w:eastAsia="Times New Roman" w:hAnsi="Times New Roman" w:cs="Times New Roman"/>
          <w:sz w:val="24"/>
          <w:szCs w:val="24"/>
          <w:lang w:eastAsia="ru-RU"/>
        </w:rPr>
        <w:t>акона № 2300-1</w:t>
      </w:r>
      <w:r w:rsidRPr="00DC70A5">
        <w:rPr>
          <w:rFonts w:ascii="Times New Roman" w:eastAsia="Times New Roman" w:hAnsi="Times New Roman" w:cs="Times New Roman"/>
          <w:sz w:val="24"/>
          <w:szCs w:val="24"/>
          <w:lang w:eastAsia="ru-RU"/>
        </w:rPr>
        <w:t xml:space="preserve">). </w:t>
      </w:r>
    </w:p>
    <w:p w14:paraId="0CCEC95F" w14:textId="500C21A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Владелец агрегатора, предоставивший потребителю недостоверную или неполную информацию о товаре или продавце, на основании которой потребителем был заключен договор купли-продажи с продавцом, несет ответственность за убытки, причиненные потребителю вследствие предоставления ему такой информации, за исключением случая, когда владелец агрегатора не изменяет информацию о товаре, предоставленную продавцом и содержащуюся в предложении о заключении договора купли-продажи (</w:t>
      </w:r>
      <w:hyperlink r:id="rId20"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2.1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12</w:t>
        </w:r>
      </w:hyperlink>
      <w:r w:rsidR="00692D53" w:rsidRPr="00DC70A5">
        <w:rPr>
          <w:rFonts w:ascii="Times New Roman" w:eastAsia="Times New Roman" w:hAnsi="Times New Roman" w:cs="Times New Roman"/>
          <w:color w:val="0000FF"/>
          <w:sz w:val="24"/>
          <w:szCs w:val="24"/>
          <w:u w:val="single"/>
          <w:lang w:eastAsia="ru-RU"/>
        </w:rPr>
        <w:t xml:space="preserve"> </w:t>
      </w:r>
      <w:r w:rsidR="00295245" w:rsidRPr="00DC70A5">
        <w:rPr>
          <w:rFonts w:ascii="Times New Roman" w:eastAsia="Times New Roman" w:hAnsi="Times New Roman" w:cs="Times New Roman"/>
          <w:color w:val="0000FF"/>
          <w:sz w:val="24"/>
          <w:szCs w:val="24"/>
          <w:u w:val="single"/>
          <w:lang w:eastAsia="ru-RU"/>
        </w:rPr>
        <w:t>З</w:t>
      </w:r>
      <w:r w:rsidR="00692D53" w:rsidRPr="00DC70A5">
        <w:rPr>
          <w:rFonts w:ascii="Times New Roman" w:eastAsia="Times New Roman" w:hAnsi="Times New Roman" w:cs="Times New Roman"/>
          <w:sz w:val="24"/>
          <w:szCs w:val="24"/>
          <w:lang w:eastAsia="ru-RU"/>
        </w:rPr>
        <w:t xml:space="preserve">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740FEC98" w14:textId="237B1228"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дистанционной продаже товара продавец предоставляет покупателю полную и достоверную информацию о товаре посредством ее размещения на сайте или странице сайта в сети Интернет, в программе для электронных вычислительных машин, в средствах связи (телевизионной, почтовой, радиосвязи и др.), в каталогах, буклетах, проспектах, на фотографиях или в других информационных материалах (</w:t>
      </w:r>
      <w:hyperlink r:id="rId21"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18</w:t>
        </w:r>
      </w:hyperlink>
      <w:r w:rsidRPr="00DC70A5">
        <w:rPr>
          <w:rFonts w:ascii="Times New Roman" w:eastAsia="Times New Roman" w:hAnsi="Times New Roman" w:cs="Times New Roman"/>
          <w:sz w:val="24"/>
          <w:szCs w:val="24"/>
          <w:lang w:eastAsia="ru-RU"/>
        </w:rPr>
        <w:t xml:space="preserve"> Правил). </w:t>
      </w:r>
    </w:p>
    <w:p w14:paraId="21F46E12" w14:textId="55FE6EE3"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дистанционной продаже товара через Интернет продавец обязан обеспечить возможность ознакомления покупателя с офертой путем ее размещения на соответствующем сайте (странице сайта)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 (</w:t>
      </w:r>
      <w:hyperlink r:id="rId22"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17</w:t>
        </w:r>
      </w:hyperlink>
      <w:r w:rsidR="003F6376" w:rsidRPr="00DC70A5">
        <w:rPr>
          <w:rFonts w:ascii="Times New Roman" w:eastAsia="Times New Roman" w:hAnsi="Times New Roman" w:cs="Times New Roman"/>
          <w:sz w:val="24"/>
          <w:szCs w:val="24"/>
          <w:lang w:eastAsia="ru-RU"/>
        </w:rPr>
        <w:t xml:space="preserve"> Правил</w:t>
      </w:r>
      <w:r w:rsidRPr="00DC70A5">
        <w:rPr>
          <w:rFonts w:ascii="Times New Roman" w:eastAsia="Times New Roman" w:hAnsi="Times New Roman" w:cs="Times New Roman"/>
          <w:sz w:val="24"/>
          <w:szCs w:val="24"/>
          <w:lang w:eastAsia="ru-RU"/>
        </w:rPr>
        <w:t xml:space="preserve">). </w:t>
      </w:r>
    </w:p>
    <w:p w14:paraId="392F5CEA" w14:textId="16059799"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Также продавец должен довести до покупателя информацию о форме и способах направления претензий. Если такая информация не представлена на соответствующем сайте (странице сайта) или в программе для электронных вычислительных машин, покупатель вправе направить претензию в любой форме и любым способом (</w:t>
      </w:r>
      <w:hyperlink r:id="rId23"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21</w:t>
        </w:r>
      </w:hyperlink>
      <w:r w:rsidRPr="00DC70A5">
        <w:rPr>
          <w:rFonts w:ascii="Times New Roman" w:eastAsia="Times New Roman" w:hAnsi="Times New Roman" w:cs="Times New Roman"/>
          <w:sz w:val="24"/>
          <w:szCs w:val="24"/>
          <w:lang w:eastAsia="ru-RU"/>
        </w:rPr>
        <w:t xml:space="preserve"> Правил). </w:t>
      </w:r>
    </w:p>
    <w:p w14:paraId="690C5592" w14:textId="0AF852E0"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Договор розничной купли-продажи товара дистанционным способом считается заключенным с момента выдачи (передачи) продавцом покупателю документа, подтверждающего оплату товара (например, кассового чека), или с момента получения продавцом сообщения о намерении покупателя заключить договор розничной купли-продажи (</w:t>
      </w:r>
      <w:hyperlink r:id="rId24"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13</w:t>
        </w:r>
      </w:hyperlink>
      <w:r w:rsidRPr="00DC70A5">
        <w:rPr>
          <w:rFonts w:ascii="Times New Roman" w:eastAsia="Times New Roman" w:hAnsi="Times New Roman" w:cs="Times New Roman"/>
          <w:sz w:val="24"/>
          <w:szCs w:val="24"/>
          <w:lang w:eastAsia="ru-RU"/>
        </w:rPr>
        <w:t xml:space="preserve"> Правил</w:t>
      </w:r>
      <w:r w:rsidR="00295245"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w:t>
      </w:r>
    </w:p>
    <w:p w14:paraId="193BB6B5" w14:textId="173CD56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дистанционной продаже товара с использованием сети Интернет или программы для электронных вычислительных машин после получения продавцом сообщения покупателя о намерении заключить договор купли-продажи продавец предоставляет покупателю подтверждение заключения договора, которое должно содержать номер заказа или иной способ его идентификации, позволяющий покупателю получить информацию о заключенном договоре и его условиях (</w:t>
      </w:r>
      <w:hyperlink r:id="rId25"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14</w:t>
        </w:r>
      </w:hyperlink>
      <w:r w:rsidRPr="00DC70A5">
        <w:rPr>
          <w:rFonts w:ascii="Times New Roman" w:eastAsia="Times New Roman" w:hAnsi="Times New Roman" w:cs="Times New Roman"/>
          <w:sz w:val="24"/>
          <w:szCs w:val="24"/>
          <w:lang w:eastAsia="ru-RU"/>
        </w:rPr>
        <w:t xml:space="preserve"> Правил). </w:t>
      </w:r>
    </w:p>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DE26C0" w:rsidRPr="00DC70A5" w14:paraId="7F43467C" w14:textId="77777777" w:rsidTr="00DE26C0">
        <w:tc>
          <w:tcPr>
            <w:tcW w:w="0" w:type="auto"/>
            <w:tcMar>
              <w:top w:w="0" w:type="dxa"/>
              <w:left w:w="0" w:type="dxa"/>
              <w:bottom w:w="0" w:type="dxa"/>
              <w:right w:w="0" w:type="dxa"/>
            </w:tcMar>
            <w:vAlign w:val="center"/>
            <w:hideMark/>
          </w:tcPr>
          <w:p w14:paraId="100E2265" w14:textId="77777777" w:rsidR="00692D53" w:rsidRPr="00DC70A5" w:rsidRDefault="00692D53" w:rsidP="001B7D75">
            <w:pPr>
              <w:spacing w:after="0"/>
              <w:ind w:firstLine="709"/>
              <w:rPr>
                <w:rFonts w:ascii="Times New Roman" w:eastAsia="Times New Roman" w:hAnsi="Times New Roman" w:cs="Times New Roman"/>
                <w:b/>
                <w:bCs/>
                <w:sz w:val="24"/>
                <w:szCs w:val="24"/>
                <w:lang w:eastAsia="ru-RU"/>
              </w:rPr>
            </w:pPr>
          </w:p>
          <w:p w14:paraId="094A3797" w14:textId="77777777" w:rsidR="00DE26C0" w:rsidRPr="00DC70A5" w:rsidRDefault="00DE26C0" w:rsidP="001B7D75">
            <w:pPr>
              <w:spacing w:after="0"/>
              <w:ind w:firstLine="709"/>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Доставка товара покупателю</w:t>
            </w:r>
            <w:r w:rsidRPr="00DC70A5">
              <w:rPr>
                <w:rFonts w:ascii="Times New Roman" w:eastAsia="Times New Roman" w:hAnsi="Times New Roman" w:cs="Times New Roman"/>
                <w:sz w:val="24"/>
                <w:szCs w:val="24"/>
                <w:lang w:eastAsia="ru-RU"/>
              </w:rPr>
              <w:t xml:space="preserve"> </w:t>
            </w:r>
          </w:p>
        </w:tc>
      </w:tr>
    </w:tbl>
    <w:p w14:paraId="52F410CF"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Доставленный товар передается покупателю по указанному им адресу, а при отсутствии покупателя - любому лицу, предъявившему информацию и номере заказа или иное (в том числе электронное) подтверждение заключения договора или оформления заказа, если иное не предусмотрено законодательством или договором купли-продажи. </w:t>
      </w:r>
    </w:p>
    <w:p w14:paraId="7835C883" w14:textId="56030463"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Если доставка товара была произведена в установленные договором сроки, но товар не был передан покупателю по его вине, последующая доставка производится в новые сроки, согласованные с продавцом, на условиях, предусмотренных договором (</w:t>
      </w:r>
      <w:hyperlink r:id="rId26"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20</w:t>
        </w:r>
      </w:hyperlink>
      <w:r w:rsidRPr="00DC70A5">
        <w:rPr>
          <w:rFonts w:ascii="Times New Roman" w:eastAsia="Times New Roman" w:hAnsi="Times New Roman" w:cs="Times New Roman"/>
          <w:sz w:val="24"/>
          <w:szCs w:val="24"/>
          <w:lang w:eastAsia="ru-RU"/>
        </w:rPr>
        <w:t xml:space="preserve"> Правил). </w:t>
      </w:r>
    </w:p>
    <w:p w14:paraId="425A3856" w14:textId="08FA9B7D"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За нарушение срока передачи товара покупатель может предъявить продавцу требование о возмещении убытков, причиненных вследствие нарушения срока доставки товара (</w:t>
      </w:r>
      <w:hyperlink r:id="rId27" w:history="1">
        <w:r w:rsidRPr="00DC70A5">
          <w:rPr>
            <w:rFonts w:ascii="Times New Roman" w:eastAsia="Times New Roman" w:hAnsi="Times New Roman" w:cs="Times New Roman"/>
            <w:color w:val="0000FF"/>
            <w:sz w:val="24"/>
            <w:szCs w:val="24"/>
            <w:u w:val="single"/>
            <w:lang w:eastAsia="ru-RU"/>
          </w:rPr>
          <w:t>ст</w:t>
        </w:r>
        <w:r w:rsidR="00295245" w:rsidRPr="00DC70A5">
          <w:rPr>
            <w:rFonts w:ascii="Times New Roman" w:eastAsia="Times New Roman" w:hAnsi="Times New Roman" w:cs="Times New Roman"/>
            <w:color w:val="0000FF"/>
            <w:sz w:val="24"/>
            <w:szCs w:val="24"/>
            <w:u w:val="single"/>
            <w:lang w:eastAsia="ru-RU"/>
          </w:rPr>
          <w:t xml:space="preserve">атья </w:t>
        </w:r>
        <w:r w:rsidRPr="00DC70A5">
          <w:rPr>
            <w:rFonts w:ascii="Times New Roman" w:eastAsia="Times New Roman" w:hAnsi="Times New Roman" w:cs="Times New Roman"/>
            <w:color w:val="0000FF"/>
            <w:sz w:val="24"/>
            <w:szCs w:val="24"/>
            <w:u w:val="single"/>
            <w:lang w:eastAsia="ru-RU"/>
          </w:rPr>
          <w:t>15</w:t>
        </w:r>
      </w:hyperlink>
      <w:r w:rsidRPr="00DC70A5">
        <w:rPr>
          <w:rFonts w:ascii="Times New Roman" w:eastAsia="Times New Roman" w:hAnsi="Times New Roman" w:cs="Times New Roman"/>
          <w:sz w:val="24"/>
          <w:szCs w:val="24"/>
          <w:lang w:eastAsia="ru-RU"/>
        </w:rPr>
        <w:t xml:space="preserve"> ГК РФ; </w:t>
      </w:r>
      <w:hyperlink r:id="rId28"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ункты</w:t>
        </w:r>
        <w:r w:rsidRPr="00DC70A5">
          <w:rPr>
            <w:rFonts w:ascii="Times New Roman" w:eastAsia="Times New Roman" w:hAnsi="Times New Roman" w:cs="Times New Roman"/>
            <w:color w:val="0000FF"/>
            <w:sz w:val="24"/>
            <w:szCs w:val="24"/>
            <w:u w:val="single"/>
            <w:lang w:eastAsia="ru-RU"/>
          </w:rPr>
          <w:t xml:space="preserve"> 1</w:t>
        </w:r>
      </w:hyperlink>
      <w:r w:rsidRPr="00DC70A5">
        <w:rPr>
          <w:rFonts w:ascii="Times New Roman" w:eastAsia="Times New Roman" w:hAnsi="Times New Roman" w:cs="Times New Roman"/>
          <w:sz w:val="24"/>
          <w:szCs w:val="24"/>
          <w:lang w:eastAsia="ru-RU"/>
        </w:rPr>
        <w:t xml:space="preserve">, </w:t>
      </w:r>
      <w:hyperlink r:id="rId29" w:history="1">
        <w:r w:rsidRPr="00DC70A5">
          <w:rPr>
            <w:rFonts w:ascii="Times New Roman" w:eastAsia="Times New Roman" w:hAnsi="Times New Roman" w:cs="Times New Roman"/>
            <w:color w:val="0000FF"/>
            <w:sz w:val="24"/>
            <w:szCs w:val="24"/>
            <w:u w:val="single"/>
            <w:lang w:eastAsia="ru-RU"/>
          </w:rPr>
          <w:t>2 ст</w:t>
        </w:r>
        <w:r w:rsidR="00295245" w:rsidRPr="00DC70A5">
          <w:rPr>
            <w:rFonts w:ascii="Times New Roman" w:eastAsia="Times New Roman" w:hAnsi="Times New Roman" w:cs="Times New Roman"/>
            <w:color w:val="0000FF"/>
            <w:sz w:val="24"/>
            <w:szCs w:val="24"/>
            <w:u w:val="single"/>
            <w:lang w:eastAsia="ru-RU"/>
          </w:rPr>
          <w:t xml:space="preserve">атьи </w:t>
        </w:r>
        <w:r w:rsidRPr="00DC70A5">
          <w:rPr>
            <w:rFonts w:ascii="Times New Roman" w:eastAsia="Times New Roman" w:hAnsi="Times New Roman" w:cs="Times New Roman"/>
            <w:color w:val="0000FF"/>
            <w:sz w:val="24"/>
            <w:szCs w:val="24"/>
            <w:u w:val="single"/>
            <w:lang w:eastAsia="ru-RU"/>
          </w:rPr>
          <w:t>13</w:t>
        </w:r>
      </w:hyperlink>
      <w:r w:rsidRPr="00DC70A5">
        <w:rPr>
          <w:rFonts w:ascii="Times New Roman" w:eastAsia="Times New Roman" w:hAnsi="Times New Roman" w:cs="Times New Roman"/>
          <w:sz w:val="24"/>
          <w:szCs w:val="24"/>
          <w:lang w:eastAsia="ru-RU"/>
        </w:rPr>
        <w:t xml:space="preserve"> Закона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1A3000B4" w14:textId="564E7D11"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Кроме того, если товар был предварительно оплачен покупателем полностью или частично, то в случае нарушения срока доставки с продавца может быть взыскана неустойка (пени) в размере 0,5% суммы предварительной оплаты за каждый день просрочки, но не более суммы предварительной оплаты (</w:t>
      </w:r>
      <w:hyperlink r:id="rId30"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3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23.1</w:t>
        </w:r>
      </w:hyperlink>
      <w:r w:rsidR="003F6376" w:rsidRPr="00DC70A5">
        <w:rPr>
          <w:rFonts w:ascii="Times New Roman" w:eastAsia="Times New Roman" w:hAnsi="Times New Roman" w:cs="Times New Roman"/>
          <w:sz w:val="24"/>
          <w:szCs w:val="24"/>
          <w:lang w:eastAsia="ru-RU"/>
        </w:rPr>
        <w:t xml:space="preserve"> Закона №</w:t>
      </w:r>
      <w:r w:rsidRPr="00DC70A5">
        <w:rPr>
          <w:rFonts w:ascii="Times New Roman" w:eastAsia="Times New Roman" w:hAnsi="Times New Roman" w:cs="Times New Roman"/>
          <w:sz w:val="24"/>
          <w:szCs w:val="24"/>
          <w:lang w:eastAsia="ru-RU"/>
        </w:rPr>
        <w:t xml:space="preserve"> 2300-1). </w:t>
      </w:r>
    </w:p>
    <w:p w14:paraId="3E97BB7A" w14:textId="1E5E1FEE"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При заключении договора купли-продажи через агрегатора в случае, если товар, в отношении которого потребителем внесена предварительная оплата на банковский счет владельца агрегатора, не передан потребителю в срок, потребитель вправе предъявить требование к владельцу агрегатора о возврате суммы произведенной им предварительной оплаты товара (</w:t>
      </w:r>
      <w:hyperlink r:id="rId31" w:history="1">
        <w:r w:rsidRPr="00DC70A5">
          <w:rPr>
            <w:rFonts w:ascii="Times New Roman" w:eastAsia="Times New Roman" w:hAnsi="Times New Roman" w:cs="Times New Roman"/>
            <w:color w:val="0000FF"/>
            <w:sz w:val="24"/>
            <w:szCs w:val="24"/>
            <w:u w:val="single"/>
            <w:lang w:eastAsia="ru-RU"/>
          </w:rPr>
          <w:t>п</w:t>
        </w:r>
        <w:r w:rsidR="00295245"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2.2 ст</w:t>
        </w:r>
        <w:r w:rsidR="00295245"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12</w:t>
        </w:r>
      </w:hyperlink>
      <w:r w:rsidRPr="00DC70A5">
        <w:rPr>
          <w:rFonts w:ascii="Times New Roman" w:eastAsia="Times New Roman" w:hAnsi="Times New Roman" w:cs="Times New Roman"/>
          <w:sz w:val="24"/>
          <w:szCs w:val="24"/>
          <w:lang w:eastAsia="ru-RU"/>
        </w:rPr>
        <w:t xml:space="preserve"> Закона </w:t>
      </w:r>
      <w:r w:rsidR="00295245"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5E00191A" w14:textId="64F69C1F"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 момент доставки товара покупателю в письменной форме (в том числе с помощью электронных и иных технических средств) должна быть предоставлена информация о товаре, а также о порядке и сроках его возврата (</w:t>
      </w:r>
      <w:hyperlink r:id="rId32"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3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003F6376" w:rsidRPr="00DC70A5">
        <w:rPr>
          <w:rFonts w:ascii="Times New Roman" w:eastAsia="Times New Roman" w:hAnsi="Times New Roman" w:cs="Times New Roman"/>
          <w:sz w:val="24"/>
          <w:szCs w:val="24"/>
          <w:lang w:eastAsia="ru-RU"/>
        </w:rPr>
        <w:t xml:space="preserve"> Закона №</w:t>
      </w:r>
      <w:r w:rsidRPr="00DC70A5">
        <w:rPr>
          <w:rFonts w:ascii="Times New Roman" w:eastAsia="Times New Roman" w:hAnsi="Times New Roman" w:cs="Times New Roman"/>
          <w:sz w:val="24"/>
          <w:szCs w:val="24"/>
          <w:lang w:eastAsia="ru-RU"/>
        </w:rPr>
        <w:t xml:space="preserve"> 2300-1; </w:t>
      </w:r>
      <w:hyperlink r:id="rId33"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18</w:t>
        </w:r>
      </w:hyperlink>
      <w:r w:rsidR="003F6376" w:rsidRPr="00DC70A5">
        <w:rPr>
          <w:rFonts w:ascii="Times New Roman" w:eastAsia="Times New Roman" w:hAnsi="Times New Roman" w:cs="Times New Roman"/>
          <w:sz w:val="24"/>
          <w:szCs w:val="24"/>
          <w:lang w:eastAsia="ru-RU"/>
        </w:rPr>
        <w:t xml:space="preserve"> Правил</w:t>
      </w:r>
      <w:r w:rsidRPr="00DC70A5">
        <w:rPr>
          <w:rFonts w:ascii="Times New Roman" w:eastAsia="Times New Roman" w:hAnsi="Times New Roman" w:cs="Times New Roman"/>
          <w:sz w:val="24"/>
          <w:szCs w:val="24"/>
          <w:lang w:eastAsia="ru-RU"/>
        </w:rPr>
        <w:t xml:space="preserve">). </w:t>
      </w:r>
    </w:p>
    <w:p w14:paraId="3582FD6F" w14:textId="54BEDC28"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Продавец в момент доставки товара обязан довести до сведения покупателя в письменной форме, в частности, следующую информацию (</w:t>
      </w:r>
      <w:hyperlink r:id="rId34"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10</w:t>
        </w:r>
      </w:hyperlink>
      <w:r w:rsidRPr="00DC70A5">
        <w:rPr>
          <w:rFonts w:ascii="Times New Roman" w:eastAsia="Times New Roman" w:hAnsi="Times New Roman" w:cs="Times New Roman"/>
          <w:sz w:val="24"/>
          <w:szCs w:val="24"/>
          <w:lang w:eastAsia="ru-RU"/>
        </w:rPr>
        <w:t xml:space="preserve">, </w:t>
      </w:r>
      <w:hyperlink r:id="rId35"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3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 </w:t>
      </w:r>
      <w:r w:rsidR="00611063"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7D4167C8" w14:textId="112ED02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наименование технического регламента или иное обозначение, установленное законодательством Р</w:t>
      </w:r>
      <w:r w:rsidR="00611063" w:rsidRPr="00DC70A5">
        <w:rPr>
          <w:rFonts w:ascii="Times New Roman" w:eastAsia="Times New Roman" w:hAnsi="Times New Roman" w:cs="Times New Roman"/>
          <w:sz w:val="24"/>
          <w:szCs w:val="24"/>
          <w:lang w:eastAsia="ru-RU"/>
        </w:rPr>
        <w:t xml:space="preserve">оссийской </w:t>
      </w:r>
      <w:r w:rsidRPr="00DC70A5">
        <w:rPr>
          <w:rFonts w:ascii="Times New Roman" w:eastAsia="Times New Roman" w:hAnsi="Times New Roman" w:cs="Times New Roman"/>
          <w:sz w:val="24"/>
          <w:szCs w:val="24"/>
          <w:lang w:eastAsia="ru-RU"/>
        </w:rPr>
        <w:t>Ф</w:t>
      </w:r>
      <w:r w:rsidR="00611063" w:rsidRPr="00DC70A5">
        <w:rPr>
          <w:rFonts w:ascii="Times New Roman" w:eastAsia="Times New Roman" w:hAnsi="Times New Roman" w:cs="Times New Roman"/>
          <w:sz w:val="24"/>
          <w:szCs w:val="24"/>
          <w:lang w:eastAsia="ru-RU"/>
        </w:rPr>
        <w:t>едерации</w:t>
      </w:r>
      <w:r w:rsidRPr="00DC70A5">
        <w:rPr>
          <w:rFonts w:ascii="Times New Roman" w:eastAsia="Times New Roman" w:hAnsi="Times New Roman" w:cs="Times New Roman"/>
          <w:sz w:val="24"/>
          <w:szCs w:val="24"/>
          <w:lang w:eastAsia="ru-RU"/>
        </w:rPr>
        <w:t xml:space="preserve"> о техническом регулировании, свидетельствующее об обязательном подтверждении соответствия товара; </w:t>
      </w:r>
    </w:p>
    <w:p w14:paraId="51376967" w14:textId="3910C81E"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об обязательном подтверждении соответствия товара обязательным требованиям, обеспечивающим его безопасность в соответствии с законодательством </w:t>
      </w:r>
      <w:r w:rsidR="00611063" w:rsidRPr="00DC70A5">
        <w:rPr>
          <w:rFonts w:ascii="Times New Roman" w:eastAsia="Times New Roman" w:hAnsi="Times New Roman" w:cs="Times New Roman"/>
          <w:sz w:val="24"/>
          <w:szCs w:val="24"/>
          <w:lang w:eastAsia="ru-RU"/>
        </w:rPr>
        <w:t>Российской Федерации</w:t>
      </w:r>
      <w:r w:rsidRPr="00DC70A5">
        <w:rPr>
          <w:rFonts w:ascii="Times New Roman" w:eastAsia="Times New Roman" w:hAnsi="Times New Roman" w:cs="Times New Roman"/>
          <w:sz w:val="24"/>
          <w:szCs w:val="24"/>
          <w:lang w:eastAsia="ru-RU"/>
        </w:rPr>
        <w:t xml:space="preserve">; </w:t>
      </w:r>
    </w:p>
    <w:p w14:paraId="55D37719"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об основных потребительских свойствах товара, а в отношении продуктов питания - их составе (в том числе наименование пищевых и биологически активных добавок, информацию о наличии в продукте компонентов, полученных с применением ГМО), пищевой ценности, назначении, условиях их применения и хранения, способах изготовления готовых блюд, весе (объеме), дате и месте изготовления и упаковки (расфасовки), противопоказаниях; </w:t>
      </w:r>
    </w:p>
    <w:p w14:paraId="2C8CDC64"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цене в рублях и условиях приобретения товара, в том числе при оплате товара через определенное время после его передачи, полную сумму, подлежащую выплате покупателем, и график погашения этой суммы; </w:t>
      </w:r>
    </w:p>
    <w:p w14:paraId="32EFA7CB"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гарантийном сроке, если он установлен; </w:t>
      </w:r>
    </w:p>
    <w:p w14:paraId="2F04EAD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правилах и условиях эффективного и безопасного использования товаров; </w:t>
      </w:r>
    </w:p>
    <w:p w14:paraId="6AB1261F"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сроке службы (годности)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 по истечении указанных сроков представляет опасность для жизни, здоровья и имущества покупателя или становится непригодным для использования по назначению; </w:t>
      </w:r>
    </w:p>
    <w:p w14:paraId="2910571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месте нахождения (адресе), фирменном наименовании (наименовании) изготовителя (продавца), месте нахождения (адресе) уполномоченной организации или уполномоченного индивидуального предпринимателя, импортера; </w:t>
      </w:r>
    </w:p>
    <w:p w14:paraId="72E8FEEA"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правилах продажи товаров; </w:t>
      </w:r>
    </w:p>
    <w:p w14:paraId="6F884BBE" w14:textId="53D9FBB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об энергетической эффективности товара, если в отношении товара требование о наличии такой информации определено законодательством </w:t>
      </w:r>
      <w:r w:rsidR="00611063" w:rsidRPr="00DC70A5">
        <w:rPr>
          <w:rFonts w:ascii="Times New Roman" w:eastAsia="Times New Roman" w:hAnsi="Times New Roman" w:cs="Times New Roman"/>
          <w:sz w:val="24"/>
          <w:szCs w:val="24"/>
          <w:lang w:eastAsia="ru-RU"/>
        </w:rPr>
        <w:t>Российской Федерации</w:t>
      </w:r>
      <w:r w:rsidRPr="00DC70A5">
        <w:rPr>
          <w:rFonts w:ascii="Times New Roman" w:eastAsia="Times New Roman" w:hAnsi="Times New Roman" w:cs="Times New Roman"/>
          <w:sz w:val="24"/>
          <w:szCs w:val="24"/>
          <w:lang w:eastAsia="ru-RU"/>
        </w:rPr>
        <w:t xml:space="preserve">; </w:t>
      </w:r>
    </w:p>
    <w:p w14:paraId="5ACEB839"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порядке и сроках возврата товара; </w:t>
      </w:r>
    </w:p>
    <w:p w14:paraId="477E5AD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о том, что товар был в употреблении или в нем устранялся недостаток (недостатки). </w:t>
      </w:r>
    </w:p>
    <w:p w14:paraId="556EE448" w14:textId="64D0E9DB"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Если иное не предусмотрено договором, одновременно с передачей товара продавец обязан передать покупателю принадлежности товара и относящиеся к нему документы (технический паспорт, сертификат качества, инструкцию по эксплуатации и т.п.), предусмотренные законодательством </w:t>
      </w:r>
      <w:r w:rsidR="00611063" w:rsidRPr="00DC70A5">
        <w:rPr>
          <w:rFonts w:ascii="Times New Roman" w:eastAsia="Times New Roman" w:hAnsi="Times New Roman" w:cs="Times New Roman"/>
          <w:sz w:val="24"/>
          <w:szCs w:val="24"/>
          <w:lang w:eastAsia="ru-RU"/>
        </w:rPr>
        <w:t>Российской Федерации</w:t>
      </w:r>
      <w:r w:rsidRPr="00DC70A5">
        <w:rPr>
          <w:rFonts w:ascii="Times New Roman" w:eastAsia="Times New Roman" w:hAnsi="Times New Roman" w:cs="Times New Roman"/>
          <w:sz w:val="24"/>
          <w:szCs w:val="24"/>
          <w:lang w:eastAsia="ru-RU"/>
        </w:rPr>
        <w:t xml:space="preserve"> или договором (</w:t>
      </w:r>
      <w:hyperlink r:id="rId36"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2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456</w:t>
        </w:r>
      </w:hyperlink>
      <w:r w:rsidRPr="00DC70A5">
        <w:rPr>
          <w:rFonts w:ascii="Times New Roman" w:eastAsia="Times New Roman" w:hAnsi="Times New Roman" w:cs="Times New Roman"/>
          <w:sz w:val="24"/>
          <w:szCs w:val="24"/>
          <w:lang w:eastAsia="ru-RU"/>
        </w:rPr>
        <w:t xml:space="preserve"> ГК РФ). </w:t>
      </w:r>
    </w:p>
    <w:tbl>
      <w:tblPr>
        <w:tblW w:w="5000" w:type="pct"/>
        <w:tblCellMar>
          <w:top w:w="15" w:type="dxa"/>
          <w:left w:w="15" w:type="dxa"/>
          <w:bottom w:w="15" w:type="dxa"/>
          <w:right w:w="15" w:type="dxa"/>
        </w:tblCellMar>
        <w:tblLook w:val="04A0" w:firstRow="1" w:lastRow="0" w:firstColumn="1" w:lastColumn="0" w:noHBand="0" w:noVBand="1"/>
      </w:tblPr>
      <w:tblGrid>
        <w:gridCol w:w="9071"/>
      </w:tblGrid>
      <w:tr w:rsidR="00DE26C0" w:rsidRPr="00DC70A5" w14:paraId="3613F212" w14:textId="77777777" w:rsidTr="00DE26C0">
        <w:tc>
          <w:tcPr>
            <w:tcW w:w="0" w:type="auto"/>
            <w:tcMar>
              <w:top w:w="0" w:type="dxa"/>
              <w:left w:w="0" w:type="dxa"/>
              <w:bottom w:w="0" w:type="dxa"/>
              <w:right w:w="0" w:type="dxa"/>
            </w:tcMar>
            <w:vAlign w:val="center"/>
            <w:hideMark/>
          </w:tcPr>
          <w:p w14:paraId="1A388EA0"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  </w:t>
            </w:r>
          </w:p>
          <w:p w14:paraId="06C45C42" w14:textId="77777777" w:rsidR="00DE26C0" w:rsidRPr="00DC70A5" w:rsidRDefault="00DE26C0" w:rsidP="001B7D75">
            <w:pPr>
              <w:spacing w:after="0"/>
              <w:ind w:firstLine="709"/>
              <w:rPr>
                <w:rFonts w:ascii="Times New Roman" w:eastAsia="Times New Roman" w:hAnsi="Times New Roman" w:cs="Times New Roman"/>
                <w:sz w:val="24"/>
                <w:szCs w:val="24"/>
                <w:lang w:eastAsia="ru-RU"/>
              </w:rPr>
            </w:pPr>
            <w:r w:rsidRPr="00DC70A5">
              <w:rPr>
                <w:rFonts w:ascii="Times New Roman" w:eastAsia="Times New Roman" w:hAnsi="Times New Roman" w:cs="Times New Roman"/>
                <w:b/>
                <w:bCs/>
                <w:sz w:val="24"/>
                <w:szCs w:val="24"/>
                <w:lang w:eastAsia="ru-RU"/>
              </w:rPr>
              <w:t>Отказ от товара или его возврат продавцу</w:t>
            </w:r>
            <w:r w:rsidRPr="00DC70A5">
              <w:rPr>
                <w:rFonts w:ascii="Times New Roman" w:eastAsia="Times New Roman" w:hAnsi="Times New Roman" w:cs="Times New Roman"/>
                <w:sz w:val="24"/>
                <w:szCs w:val="24"/>
                <w:lang w:eastAsia="ru-RU"/>
              </w:rPr>
              <w:t xml:space="preserve"> </w:t>
            </w:r>
          </w:p>
        </w:tc>
      </w:tr>
    </w:tbl>
    <w:p w14:paraId="363A68D1" w14:textId="7DF8CF69"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Покупатель вправе отказаться от товара в любое время до его получения. При этом отказаться от товара надлежащего качества после его получения можно в следующие сроки (</w:t>
      </w:r>
      <w:hyperlink r:id="rId37"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4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p>
    <w:p w14:paraId="79D3F05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в течение семи дней после передачи товара; </w:t>
      </w:r>
    </w:p>
    <w:p w14:paraId="52B73DD3"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в течение трех месяцев с момента передачи товара, если в момент его доставки потребителю не была предоставлена письменная информация о порядке и сроках возврата товара. </w:t>
      </w:r>
    </w:p>
    <w:p w14:paraId="5ACB9ECB" w14:textId="4070DDC5"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По общему правилу возврат товара надлежащего качества (за исключением лекарственных препаратов для медицинского применения) возможен в вышеуказанные сроки при соблюдении следующих условий (</w:t>
      </w:r>
      <w:hyperlink r:id="rId38" w:history="1">
        <w:r w:rsidRPr="00DC70A5">
          <w:rPr>
            <w:rFonts w:ascii="Times New Roman" w:eastAsia="Times New Roman" w:hAnsi="Times New Roman" w:cs="Times New Roman"/>
            <w:color w:val="0000FF"/>
            <w:sz w:val="24"/>
            <w:szCs w:val="24"/>
            <w:u w:val="single"/>
            <w:lang w:eastAsia="ru-RU"/>
          </w:rPr>
          <w:t>ст</w:t>
        </w:r>
        <w:r w:rsidR="00611063" w:rsidRPr="00DC70A5">
          <w:rPr>
            <w:rFonts w:ascii="Times New Roman" w:eastAsia="Times New Roman" w:hAnsi="Times New Roman" w:cs="Times New Roman"/>
            <w:color w:val="0000FF"/>
            <w:sz w:val="24"/>
            <w:szCs w:val="24"/>
            <w:u w:val="single"/>
            <w:lang w:eastAsia="ru-RU"/>
          </w:rPr>
          <w:t>атья</w:t>
        </w:r>
        <w:r w:rsidRPr="00DC70A5">
          <w:rPr>
            <w:rFonts w:ascii="Times New Roman" w:eastAsia="Times New Roman" w:hAnsi="Times New Roman" w:cs="Times New Roman"/>
            <w:color w:val="0000FF"/>
            <w:sz w:val="24"/>
            <w:szCs w:val="24"/>
            <w:u w:val="single"/>
            <w:lang w:eastAsia="ru-RU"/>
          </w:rPr>
          <w:t xml:space="preserve"> 493</w:t>
        </w:r>
      </w:hyperlink>
      <w:r w:rsidRPr="00DC70A5">
        <w:rPr>
          <w:rFonts w:ascii="Times New Roman" w:eastAsia="Times New Roman" w:hAnsi="Times New Roman" w:cs="Times New Roman"/>
          <w:sz w:val="24"/>
          <w:szCs w:val="24"/>
          <w:lang w:eastAsia="ru-RU"/>
        </w:rPr>
        <w:t xml:space="preserve"> ГК РФ; </w:t>
      </w:r>
      <w:hyperlink r:id="rId39" w:history="1">
        <w:r w:rsidRPr="00DC70A5">
          <w:rPr>
            <w:rFonts w:ascii="Times New Roman" w:eastAsia="Times New Roman" w:hAnsi="Times New Roman" w:cs="Times New Roman"/>
            <w:color w:val="0000FF"/>
            <w:sz w:val="24"/>
            <w:szCs w:val="24"/>
            <w:u w:val="single"/>
            <w:lang w:eastAsia="ru-RU"/>
          </w:rPr>
          <w:t>абз</w:t>
        </w:r>
        <w:r w:rsidR="00611063" w:rsidRPr="00DC70A5">
          <w:rPr>
            <w:rFonts w:ascii="Times New Roman" w:eastAsia="Times New Roman" w:hAnsi="Times New Roman" w:cs="Times New Roman"/>
            <w:color w:val="0000FF"/>
            <w:sz w:val="24"/>
            <w:szCs w:val="24"/>
            <w:u w:val="single"/>
            <w:lang w:eastAsia="ru-RU"/>
          </w:rPr>
          <w:t>ац</w:t>
        </w:r>
        <w:r w:rsidRPr="00DC70A5">
          <w:rPr>
            <w:rFonts w:ascii="Times New Roman" w:eastAsia="Times New Roman" w:hAnsi="Times New Roman" w:cs="Times New Roman"/>
            <w:color w:val="0000FF"/>
            <w:sz w:val="24"/>
            <w:szCs w:val="24"/>
            <w:u w:val="single"/>
            <w:lang w:eastAsia="ru-RU"/>
          </w:rPr>
          <w:t xml:space="preserve"> 3</w:t>
        </w:r>
      </w:hyperlink>
      <w:r w:rsidRPr="00DC70A5">
        <w:rPr>
          <w:rFonts w:ascii="Times New Roman" w:eastAsia="Times New Roman" w:hAnsi="Times New Roman" w:cs="Times New Roman"/>
          <w:sz w:val="24"/>
          <w:szCs w:val="24"/>
          <w:lang w:eastAsia="ru-RU"/>
        </w:rPr>
        <w:t xml:space="preserve">, </w:t>
      </w:r>
      <w:hyperlink r:id="rId40" w:history="1">
        <w:r w:rsidRPr="00DC70A5">
          <w:rPr>
            <w:rFonts w:ascii="Times New Roman" w:eastAsia="Times New Roman" w:hAnsi="Times New Roman" w:cs="Times New Roman"/>
            <w:color w:val="0000FF"/>
            <w:sz w:val="24"/>
            <w:szCs w:val="24"/>
            <w:u w:val="single"/>
            <w:lang w:eastAsia="ru-RU"/>
          </w:rPr>
          <w:t>4 п</w:t>
        </w:r>
        <w:r w:rsidR="00611063" w:rsidRPr="00DC70A5">
          <w:rPr>
            <w:rFonts w:ascii="Times New Roman" w:eastAsia="Times New Roman" w:hAnsi="Times New Roman" w:cs="Times New Roman"/>
            <w:color w:val="0000FF"/>
            <w:sz w:val="24"/>
            <w:szCs w:val="24"/>
            <w:u w:val="single"/>
            <w:lang w:eastAsia="ru-RU"/>
          </w:rPr>
          <w:t>ункта</w:t>
        </w:r>
        <w:r w:rsidRPr="00DC70A5">
          <w:rPr>
            <w:rFonts w:ascii="Times New Roman" w:eastAsia="Times New Roman" w:hAnsi="Times New Roman" w:cs="Times New Roman"/>
            <w:color w:val="0000FF"/>
            <w:sz w:val="24"/>
            <w:szCs w:val="24"/>
            <w:u w:val="single"/>
            <w:lang w:eastAsia="ru-RU"/>
          </w:rPr>
          <w:t xml:space="preserve"> 4 ст</w:t>
        </w:r>
        <w:r w:rsidR="00611063"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2300-1; </w:t>
      </w:r>
      <w:hyperlink r:id="rId41"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ункты</w:t>
        </w:r>
        <w:r w:rsidRPr="00DC70A5">
          <w:rPr>
            <w:rFonts w:ascii="Times New Roman" w:eastAsia="Times New Roman" w:hAnsi="Times New Roman" w:cs="Times New Roman"/>
            <w:color w:val="0000FF"/>
            <w:sz w:val="24"/>
            <w:szCs w:val="24"/>
            <w:u w:val="single"/>
            <w:lang w:eastAsia="ru-RU"/>
          </w:rPr>
          <w:t xml:space="preserve"> 13</w:t>
        </w:r>
      </w:hyperlink>
      <w:r w:rsidRPr="00DC70A5">
        <w:rPr>
          <w:rFonts w:ascii="Times New Roman" w:eastAsia="Times New Roman" w:hAnsi="Times New Roman" w:cs="Times New Roman"/>
          <w:sz w:val="24"/>
          <w:szCs w:val="24"/>
          <w:lang w:eastAsia="ru-RU"/>
        </w:rPr>
        <w:t xml:space="preserve">, </w:t>
      </w:r>
      <w:hyperlink r:id="rId42" w:history="1">
        <w:r w:rsidRPr="00DC70A5">
          <w:rPr>
            <w:rFonts w:ascii="Times New Roman" w:eastAsia="Times New Roman" w:hAnsi="Times New Roman" w:cs="Times New Roman"/>
            <w:color w:val="0000FF"/>
            <w:sz w:val="24"/>
            <w:szCs w:val="24"/>
            <w:u w:val="single"/>
            <w:lang w:eastAsia="ru-RU"/>
          </w:rPr>
          <w:t>24</w:t>
        </w:r>
      </w:hyperlink>
      <w:r w:rsidRPr="00DC70A5">
        <w:rPr>
          <w:rFonts w:ascii="Times New Roman" w:eastAsia="Times New Roman" w:hAnsi="Times New Roman" w:cs="Times New Roman"/>
          <w:sz w:val="24"/>
          <w:szCs w:val="24"/>
          <w:lang w:eastAsia="ru-RU"/>
        </w:rPr>
        <w:t xml:space="preserve">, </w:t>
      </w:r>
      <w:hyperlink r:id="rId43" w:history="1">
        <w:r w:rsidRPr="00DC70A5">
          <w:rPr>
            <w:rFonts w:ascii="Times New Roman" w:eastAsia="Times New Roman" w:hAnsi="Times New Roman" w:cs="Times New Roman"/>
            <w:color w:val="0000FF"/>
            <w:sz w:val="24"/>
            <w:szCs w:val="24"/>
            <w:u w:val="single"/>
            <w:lang w:eastAsia="ru-RU"/>
          </w:rPr>
          <w:t>26</w:t>
        </w:r>
      </w:hyperlink>
      <w:r w:rsidRPr="00DC70A5">
        <w:rPr>
          <w:rFonts w:ascii="Times New Roman" w:eastAsia="Times New Roman" w:hAnsi="Times New Roman" w:cs="Times New Roman"/>
          <w:sz w:val="24"/>
          <w:szCs w:val="24"/>
          <w:lang w:eastAsia="ru-RU"/>
        </w:rPr>
        <w:t xml:space="preserve">, </w:t>
      </w:r>
      <w:hyperlink r:id="rId44" w:history="1">
        <w:r w:rsidRPr="00DC70A5">
          <w:rPr>
            <w:rFonts w:ascii="Times New Roman" w:eastAsia="Times New Roman" w:hAnsi="Times New Roman" w:cs="Times New Roman"/>
            <w:color w:val="0000FF"/>
            <w:sz w:val="24"/>
            <w:szCs w:val="24"/>
            <w:u w:val="single"/>
            <w:lang w:eastAsia="ru-RU"/>
          </w:rPr>
          <w:t>41</w:t>
        </w:r>
      </w:hyperlink>
      <w:r w:rsidRPr="00DC70A5">
        <w:rPr>
          <w:rFonts w:ascii="Times New Roman" w:eastAsia="Times New Roman" w:hAnsi="Times New Roman" w:cs="Times New Roman"/>
          <w:sz w:val="24"/>
          <w:szCs w:val="24"/>
          <w:lang w:eastAsia="ru-RU"/>
        </w:rPr>
        <w:t xml:space="preserve">, </w:t>
      </w:r>
      <w:hyperlink r:id="rId45" w:history="1">
        <w:r w:rsidRPr="00DC70A5">
          <w:rPr>
            <w:rFonts w:ascii="Times New Roman" w:eastAsia="Times New Roman" w:hAnsi="Times New Roman" w:cs="Times New Roman"/>
            <w:color w:val="0000FF"/>
            <w:sz w:val="24"/>
            <w:szCs w:val="24"/>
            <w:u w:val="single"/>
            <w:lang w:eastAsia="ru-RU"/>
          </w:rPr>
          <w:t>45</w:t>
        </w:r>
      </w:hyperlink>
      <w:r w:rsidRPr="00DC70A5">
        <w:rPr>
          <w:rFonts w:ascii="Times New Roman" w:eastAsia="Times New Roman" w:hAnsi="Times New Roman" w:cs="Times New Roman"/>
          <w:sz w:val="24"/>
          <w:szCs w:val="24"/>
          <w:lang w:eastAsia="ru-RU"/>
        </w:rPr>
        <w:t xml:space="preserve">, </w:t>
      </w:r>
      <w:hyperlink r:id="rId46" w:history="1">
        <w:r w:rsidRPr="00DC70A5">
          <w:rPr>
            <w:rFonts w:ascii="Times New Roman" w:eastAsia="Times New Roman" w:hAnsi="Times New Roman" w:cs="Times New Roman"/>
            <w:color w:val="0000FF"/>
            <w:sz w:val="24"/>
            <w:szCs w:val="24"/>
            <w:u w:val="single"/>
            <w:lang w:eastAsia="ru-RU"/>
          </w:rPr>
          <w:t>51</w:t>
        </w:r>
      </w:hyperlink>
      <w:r w:rsidRPr="00DC70A5">
        <w:rPr>
          <w:rFonts w:ascii="Times New Roman" w:eastAsia="Times New Roman" w:hAnsi="Times New Roman" w:cs="Times New Roman"/>
          <w:sz w:val="24"/>
          <w:szCs w:val="24"/>
          <w:lang w:eastAsia="ru-RU"/>
        </w:rPr>
        <w:t xml:space="preserve"> Правил</w:t>
      </w:r>
      <w:r w:rsidR="00611063" w:rsidRPr="00DC70A5">
        <w:rPr>
          <w:rFonts w:ascii="Times New Roman" w:eastAsia="Times New Roman" w:hAnsi="Times New Roman" w:cs="Times New Roman"/>
          <w:sz w:val="24"/>
          <w:szCs w:val="24"/>
          <w:lang w:eastAsia="ru-RU"/>
        </w:rPr>
        <w:t xml:space="preserve">, </w:t>
      </w:r>
      <w:hyperlink r:id="rId47" w:history="1">
        <w:r w:rsidRPr="00DC70A5">
          <w:rPr>
            <w:rFonts w:ascii="Times New Roman" w:eastAsia="Times New Roman" w:hAnsi="Times New Roman" w:cs="Times New Roman"/>
            <w:color w:val="0000FF"/>
            <w:sz w:val="24"/>
            <w:szCs w:val="24"/>
            <w:u w:val="single"/>
            <w:lang w:eastAsia="ru-RU"/>
          </w:rPr>
          <w:t>п</w:t>
        </w:r>
        <w:r w:rsidR="00611063"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43</w:t>
        </w:r>
      </w:hyperlink>
      <w:r w:rsidRPr="00DC70A5">
        <w:rPr>
          <w:rFonts w:ascii="Times New Roman" w:eastAsia="Times New Roman" w:hAnsi="Times New Roman" w:cs="Times New Roman"/>
          <w:sz w:val="24"/>
          <w:szCs w:val="24"/>
          <w:lang w:eastAsia="ru-RU"/>
        </w:rPr>
        <w:t xml:space="preserve"> Постановления Пленума Верховного Суда Р</w:t>
      </w:r>
      <w:r w:rsidR="00611063" w:rsidRPr="00DC70A5">
        <w:rPr>
          <w:rFonts w:ascii="Times New Roman" w:eastAsia="Times New Roman" w:hAnsi="Times New Roman" w:cs="Times New Roman"/>
          <w:sz w:val="24"/>
          <w:szCs w:val="24"/>
          <w:lang w:eastAsia="ru-RU"/>
        </w:rPr>
        <w:t>оссийской Федерации</w:t>
      </w:r>
      <w:r w:rsidRPr="00DC70A5">
        <w:rPr>
          <w:rFonts w:ascii="Times New Roman" w:eastAsia="Times New Roman" w:hAnsi="Times New Roman" w:cs="Times New Roman"/>
          <w:sz w:val="24"/>
          <w:szCs w:val="24"/>
          <w:lang w:eastAsia="ru-RU"/>
        </w:rPr>
        <w:t xml:space="preserve"> от 28.06.2012 </w:t>
      </w:r>
      <w:r w:rsidR="003F6376" w:rsidRPr="00DC70A5">
        <w:rPr>
          <w:rFonts w:ascii="Times New Roman" w:eastAsia="Times New Roman" w:hAnsi="Times New Roman" w:cs="Times New Roman"/>
          <w:sz w:val="24"/>
          <w:szCs w:val="24"/>
          <w:lang w:eastAsia="ru-RU"/>
        </w:rPr>
        <w:t>№</w:t>
      </w:r>
      <w:r w:rsidRPr="00DC70A5">
        <w:rPr>
          <w:rFonts w:ascii="Times New Roman" w:eastAsia="Times New Roman" w:hAnsi="Times New Roman" w:cs="Times New Roman"/>
          <w:sz w:val="24"/>
          <w:szCs w:val="24"/>
          <w:lang w:eastAsia="ru-RU"/>
        </w:rPr>
        <w:t xml:space="preserve"> 17): </w:t>
      </w:r>
    </w:p>
    <w:p w14:paraId="5097B51A"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сохранены товарный вид, потребительские свойства товара, а также имеется документ, подтверждающий факт и условия его покупки. </w:t>
      </w:r>
    </w:p>
    <w:p w14:paraId="670B7ABD"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При отсутствии такого документа можно ссылаться на другие доказательства приобретения товара у данного продавца, например, на выписку с банковского счета, содержащую сведения, позволяющие идентифицировать покупку. При этом оплата товара путем перевода покупателем средств на счет третьего лица, указанного продавцом, не освобождает продавца от обязанности осуществить возврат уплаченной за товар суммы при его возврате; </w:t>
      </w:r>
    </w:p>
    <w:p w14:paraId="3E708BC3"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 xml:space="preserve">товар не имеет индивидуально-определенных свойств, в силу которых они могут быть использованы исключительно вами. </w:t>
      </w:r>
    </w:p>
    <w:p w14:paraId="7EAE8F47" w14:textId="3B98B203"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Права покупателя при обнаружении недостатков в товаре, приобретенном дистанционным способом, аналогичны правам потребителя при приобретении товаров обычным способом (</w:t>
      </w:r>
      <w:hyperlink r:id="rId48" w:history="1">
        <w:r w:rsidRPr="00DC70A5">
          <w:rPr>
            <w:rFonts w:ascii="Times New Roman" w:eastAsia="Times New Roman" w:hAnsi="Times New Roman" w:cs="Times New Roman"/>
            <w:color w:val="0000FF"/>
            <w:sz w:val="24"/>
            <w:szCs w:val="24"/>
            <w:u w:val="single"/>
            <w:lang w:eastAsia="ru-RU"/>
          </w:rPr>
          <w:t>п</w:t>
        </w:r>
        <w:r w:rsidR="00675692"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5 ст</w:t>
        </w:r>
        <w:r w:rsidR="00675692"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26.1</w:t>
        </w:r>
      </w:hyperlink>
      <w:r w:rsidRPr="00DC70A5">
        <w:rPr>
          <w:rFonts w:ascii="Times New Roman" w:eastAsia="Times New Roman" w:hAnsi="Times New Roman" w:cs="Times New Roman"/>
          <w:sz w:val="24"/>
          <w:szCs w:val="24"/>
          <w:lang w:eastAsia="ru-RU"/>
        </w:rPr>
        <w:t xml:space="preserve"> Закона</w:t>
      </w:r>
      <w:r w:rsidR="00675692" w:rsidRPr="00DC70A5">
        <w:rPr>
          <w:rFonts w:ascii="Times New Roman" w:eastAsia="Times New Roman" w:hAnsi="Times New Roman" w:cs="Times New Roman"/>
          <w:sz w:val="24"/>
          <w:szCs w:val="24"/>
          <w:lang w:eastAsia="ru-RU"/>
        </w:rPr>
        <w:t xml:space="preserve"> № 2300-1</w:t>
      </w:r>
      <w:r w:rsidRPr="00DC70A5">
        <w:rPr>
          <w:rFonts w:ascii="Times New Roman" w:eastAsia="Times New Roman" w:hAnsi="Times New Roman" w:cs="Times New Roman"/>
          <w:sz w:val="24"/>
          <w:szCs w:val="24"/>
          <w:lang w:eastAsia="ru-RU"/>
        </w:rPr>
        <w:t xml:space="preserve">). </w:t>
      </w:r>
    </w:p>
    <w:p w14:paraId="09BB9606" w14:textId="432F1064"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Так, при обнаружении в товаре недостатков, которые не были оговорены продавцом, покупатель вправе по своему выбору (</w:t>
      </w:r>
      <w:hyperlink r:id="rId49" w:history="1">
        <w:r w:rsidRPr="00DC70A5">
          <w:rPr>
            <w:rFonts w:ascii="Times New Roman" w:eastAsia="Times New Roman" w:hAnsi="Times New Roman" w:cs="Times New Roman"/>
            <w:color w:val="0000FF"/>
            <w:sz w:val="24"/>
            <w:szCs w:val="24"/>
            <w:u w:val="single"/>
            <w:lang w:eastAsia="ru-RU"/>
          </w:rPr>
          <w:t>п</w:t>
        </w:r>
        <w:r w:rsidR="00675692"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 ст</w:t>
        </w:r>
        <w:r w:rsidR="00675692"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18</w:t>
        </w:r>
      </w:hyperlink>
      <w:r w:rsidRPr="00DC70A5">
        <w:rPr>
          <w:rFonts w:ascii="Times New Roman" w:eastAsia="Times New Roman" w:hAnsi="Times New Roman" w:cs="Times New Roman"/>
          <w:sz w:val="24"/>
          <w:szCs w:val="24"/>
          <w:lang w:eastAsia="ru-RU"/>
        </w:rPr>
        <w:t xml:space="preserve"> </w:t>
      </w:r>
      <w:r w:rsidR="00675692"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 xml:space="preserve">): </w:t>
      </w:r>
    </w:p>
    <w:p w14:paraId="7C772823"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а)</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потребовать безвозмездного устранения недостатков товара или возмещения расходов на их исправление покупателем или третьим лицом; </w:t>
      </w:r>
    </w:p>
    <w:p w14:paraId="024BBD4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б)</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потребовать соразмерного уменьшения покупной цены; </w:t>
      </w:r>
    </w:p>
    <w:p w14:paraId="2EA827E1"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в)</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потребовать замены на товар аналогичной марки (модели, артикула) или на такой же товар другой марки (модели, артикула) с соответствующим перерасчетом цены товара (в отношении технически сложных и дорогостоящих товаров эти требования подлежат удовлетворению в случае обнаружения существенных недостатков); </w:t>
      </w:r>
    </w:p>
    <w:p w14:paraId="040E9E3D" w14:textId="77777777" w:rsidR="00DE26C0" w:rsidRPr="00DC70A5"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г)</w:t>
      </w:r>
      <w:r w:rsidR="003D03C6" w:rsidRPr="00DC70A5">
        <w:rPr>
          <w:rFonts w:ascii="Times New Roman" w:eastAsia="Times New Roman" w:hAnsi="Times New Roman" w:cs="Times New Roman"/>
          <w:sz w:val="24"/>
          <w:szCs w:val="24"/>
          <w:lang w:eastAsia="ru-RU"/>
        </w:rPr>
        <w:t xml:space="preserve"> </w:t>
      </w:r>
      <w:r w:rsidRPr="00DC70A5">
        <w:rPr>
          <w:rFonts w:ascii="Times New Roman" w:eastAsia="Times New Roman" w:hAnsi="Times New Roman" w:cs="Times New Roman"/>
          <w:sz w:val="24"/>
          <w:szCs w:val="24"/>
          <w:lang w:eastAsia="ru-RU"/>
        </w:rPr>
        <w:t xml:space="preserve">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 </w:t>
      </w:r>
    </w:p>
    <w:p w14:paraId="3FD936D1" w14:textId="530E0303" w:rsidR="00DE26C0" w:rsidRPr="00DE26C0" w:rsidRDefault="00DE26C0" w:rsidP="001B7D75">
      <w:pPr>
        <w:spacing w:after="0"/>
        <w:ind w:firstLine="709"/>
        <w:jc w:val="both"/>
        <w:rPr>
          <w:rFonts w:ascii="Times New Roman" w:eastAsia="Times New Roman" w:hAnsi="Times New Roman" w:cs="Times New Roman"/>
          <w:sz w:val="24"/>
          <w:szCs w:val="24"/>
          <w:lang w:eastAsia="ru-RU"/>
        </w:rPr>
      </w:pPr>
      <w:r w:rsidRPr="00DC70A5">
        <w:rPr>
          <w:rFonts w:ascii="Times New Roman" w:eastAsia="Times New Roman" w:hAnsi="Times New Roman" w:cs="Times New Roman"/>
          <w:sz w:val="24"/>
          <w:szCs w:val="24"/>
          <w:lang w:eastAsia="ru-RU"/>
        </w:rPr>
        <w:t>Покупатель вправе также потребовать полного возмещения убытков, причиненных ему вследствие продажи товара ненадлежащего качества (</w:t>
      </w:r>
      <w:hyperlink r:id="rId50" w:history="1">
        <w:r w:rsidRPr="00DC70A5">
          <w:rPr>
            <w:rFonts w:ascii="Times New Roman" w:eastAsia="Times New Roman" w:hAnsi="Times New Roman" w:cs="Times New Roman"/>
            <w:color w:val="0000FF"/>
            <w:sz w:val="24"/>
            <w:szCs w:val="24"/>
            <w:u w:val="single"/>
            <w:lang w:eastAsia="ru-RU"/>
          </w:rPr>
          <w:t>п</w:t>
        </w:r>
        <w:r w:rsidR="00675692" w:rsidRPr="00DC70A5">
          <w:rPr>
            <w:rFonts w:ascii="Times New Roman" w:eastAsia="Times New Roman" w:hAnsi="Times New Roman" w:cs="Times New Roman"/>
            <w:color w:val="0000FF"/>
            <w:sz w:val="24"/>
            <w:szCs w:val="24"/>
            <w:u w:val="single"/>
            <w:lang w:eastAsia="ru-RU"/>
          </w:rPr>
          <w:t>ункт</w:t>
        </w:r>
        <w:r w:rsidRPr="00DC70A5">
          <w:rPr>
            <w:rFonts w:ascii="Times New Roman" w:eastAsia="Times New Roman" w:hAnsi="Times New Roman" w:cs="Times New Roman"/>
            <w:color w:val="0000FF"/>
            <w:sz w:val="24"/>
            <w:szCs w:val="24"/>
            <w:u w:val="single"/>
            <w:lang w:eastAsia="ru-RU"/>
          </w:rPr>
          <w:t xml:space="preserve"> 1 ст</w:t>
        </w:r>
        <w:r w:rsidR="00675692" w:rsidRPr="00DC70A5">
          <w:rPr>
            <w:rFonts w:ascii="Times New Roman" w:eastAsia="Times New Roman" w:hAnsi="Times New Roman" w:cs="Times New Roman"/>
            <w:color w:val="0000FF"/>
            <w:sz w:val="24"/>
            <w:szCs w:val="24"/>
            <w:u w:val="single"/>
            <w:lang w:eastAsia="ru-RU"/>
          </w:rPr>
          <w:t>атьи</w:t>
        </w:r>
        <w:r w:rsidRPr="00DC70A5">
          <w:rPr>
            <w:rFonts w:ascii="Times New Roman" w:eastAsia="Times New Roman" w:hAnsi="Times New Roman" w:cs="Times New Roman"/>
            <w:color w:val="0000FF"/>
            <w:sz w:val="24"/>
            <w:szCs w:val="24"/>
            <w:u w:val="single"/>
            <w:lang w:eastAsia="ru-RU"/>
          </w:rPr>
          <w:t xml:space="preserve"> 18</w:t>
        </w:r>
      </w:hyperlink>
      <w:r w:rsidRPr="00DC70A5">
        <w:rPr>
          <w:rFonts w:ascii="Times New Roman" w:eastAsia="Times New Roman" w:hAnsi="Times New Roman" w:cs="Times New Roman"/>
          <w:sz w:val="24"/>
          <w:szCs w:val="24"/>
          <w:lang w:eastAsia="ru-RU"/>
        </w:rPr>
        <w:t xml:space="preserve"> </w:t>
      </w:r>
      <w:r w:rsidR="00675692" w:rsidRPr="00DC70A5">
        <w:rPr>
          <w:rFonts w:ascii="Times New Roman" w:eastAsia="Times New Roman" w:hAnsi="Times New Roman" w:cs="Times New Roman"/>
          <w:sz w:val="24"/>
          <w:szCs w:val="24"/>
          <w:lang w:eastAsia="ru-RU"/>
        </w:rPr>
        <w:t>Закона № 2300-1</w:t>
      </w:r>
      <w:r w:rsidRPr="00DC70A5">
        <w:rPr>
          <w:rFonts w:ascii="Times New Roman" w:eastAsia="Times New Roman" w:hAnsi="Times New Roman" w:cs="Times New Roman"/>
          <w:sz w:val="24"/>
          <w:szCs w:val="24"/>
          <w:lang w:eastAsia="ru-RU"/>
        </w:rPr>
        <w:t>).</w:t>
      </w:r>
      <w:r w:rsidRPr="00DE26C0">
        <w:rPr>
          <w:rFonts w:ascii="Times New Roman" w:eastAsia="Times New Roman" w:hAnsi="Times New Roman" w:cs="Times New Roman"/>
          <w:sz w:val="24"/>
          <w:szCs w:val="24"/>
          <w:lang w:eastAsia="ru-RU"/>
        </w:rPr>
        <w:t xml:space="preserve"> </w:t>
      </w:r>
    </w:p>
    <w:p w14:paraId="0B18D3A9" w14:textId="77777777" w:rsidR="0099696B" w:rsidRDefault="0099696B" w:rsidP="00DE26C0">
      <w:pPr>
        <w:jc w:val="center"/>
      </w:pPr>
    </w:p>
    <w:sectPr w:rsidR="0099696B" w:rsidSect="00DC70A5">
      <w:headerReference w:type="default" r:id="rId51"/>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5D54" w14:textId="77777777" w:rsidR="008B13E7" w:rsidRDefault="008B13E7" w:rsidP="00692D53">
      <w:pPr>
        <w:spacing w:after="0" w:line="240" w:lineRule="auto"/>
      </w:pPr>
      <w:r>
        <w:separator/>
      </w:r>
    </w:p>
  </w:endnote>
  <w:endnote w:type="continuationSeparator" w:id="0">
    <w:p w14:paraId="51A19075" w14:textId="77777777" w:rsidR="008B13E7" w:rsidRDefault="008B13E7" w:rsidP="0069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B90A" w14:textId="77777777" w:rsidR="008B13E7" w:rsidRDefault="008B13E7" w:rsidP="00692D53">
      <w:pPr>
        <w:spacing w:after="0" w:line="240" w:lineRule="auto"/>
      </w:pPr>
      <w:r>
        <w:separator/>
      </w:r>
    </w:p>
  </w:footnote>
  <w:footnote w:type="continuationSeparator" w:id="0">
    <w:p w14:paraId="76B3FC9C" w14:textId="77777777" w:rsidR="008B13E7" w:rsidRDefault="008B13E7" w:rsidP="00692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246475"/>
      <w:docPartObj>
        <w:docPartGallery w:val="Page Numbers (Top of Page)"/>
        <w:docPartUnique/>
      </w:docPartObj>
    </w:sdtPr>
    <w:sdtEndPr>
      <w:rPr>
        <w:rFonts w:ascii="Times New Roman" w:hAnsi="Times New Roman" w:cs="Times New Roman"/>
        <w:sz w:val="20"/>
        <w:szCs w:val="20"/>
      </w:rPr>
    </w:sdtEndPr>
    <w:sdtContent>
      <w:p w14:paraId="49127A7F" w14:textId="50E85612" w:rsidR="00692D53" w:rsidRPr="00DC70A5" w:rsidRDefault="00692D53">
        <w:pPr>
          <w:pStyle w:val="ae"/>
          <w:jc w:val="center"/>
          <w:rPr>
            <w:rFonts w:ascii="Times New Roman" w:hAnsi="Times New Roman" w:cs="Times New Roman"/>
            <w:sz w:val="20"/>
            <w:szCs w:val="20"/>
          </w:rPr>
        </w:pPr>
        <w:r w:rsidRPr="00DC70A5">
          <w:rPr>
            <w:rFonts w:ascii="Times New Roman" w:hAnsi="Times New Roman" w:cs="Times New Roman"/>
            <w:sz w:val="20"/>
            <w:szCs w:val="20"/>
          </w:rPr>
          <w:fldChar w:fldCharType="begin"/>
        </w:r>
        <w:r w:rsidRPr="00DC70A5">
          <w:rPr>
            <w:rFonts w:ascii="Times New Roman" w:hAnsi="Times New Roman" w:cs="Times New Roman"/>
            <w:sz w:val="20"/>
            <w:szCs w:val="20"/>
          </w:rPr>
          <w:instrText>PAGE   \* MERGEFORMAT</w:instrText>
        </w:r>
        <w:r w:rsidRPr="00DC70A5">
          <w:rPr>
            <w:rFonts w:ascii="Times New Roman" w:hAnsi="Times New Roman" w:cs="Times New Roman"/>
            <w:sz w:val="20"/>
            <w:szCs w:val="20"/>
          </w:rPr>
          <w:fldChar w:fldCharType="separate"/>
        </w:r>
        <w:r w:rsidR="00CC1922">
          <w:rPr>
            <w:rFonts w:ascii="Times New Roman" w:hAnsi="Times New Roman" w:cs="Times New Roman"/>
            <w:noProof/>
            <w:sz w:val="20"/>
            <w:szCs w:val="20"/>
          </w:rPr>
          <w:t>5</w:t>
        </w:r>
        <w:r w:rsidRPr="00DC70A5">
          <w:rPr>
            <w:rFonts w:ascii="Times New Roman" w:hAnsi="Times New Roman" w:cs="Times New Roman"/>
            <w:sz w:val="20"/>
            <w:szCs w:val="20"/>
          </w:rPr>
          <w:fldChar w:fldCharType="end"/>
        </w:r>
      </w:p>
    </w:sdtContent>
  </w:sdt>
  <w:p w14:paraId="64F2352C" w14:textId="77777777" w:rsidR="00692D53" w:rsidRDefault="00692D5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D5CBA"/>
    <w:multiLevelType w:val="hybridMultilevel"/>
    <w:tmpl w:val="A6406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454739"/>
    <w:multiLevelType w:val="hybridMultilevel"/>
    <w:tmpl w:val="D94E1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9010923">
    <w:abstractNumId w:val="1"/>
  </w:num>
  <w:num w:numId="2" w16cid:durableId="194734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BF"/>
    <w:rsid w:val="00040F23"/>
    <w:rsid w:val="0013338B"/>
    <w:rsid w:val="001B7D75"/>
    <w:rsid w:val="001E0FBF"/>
    <w:rsid w:val="00242381"/>
    <w:rsid w:val="00287DF5"/>
    <w:rsid w:val="00294B59"/>
    <w:rsid w:val="00295245"/>
    <w:rsid w:val="003D03C6"/>
    <w:rsid w:val="003F6376"/>
    <w:rsid w:val="004F142D"/>
    <w:rsid w:val="005F73AD"/>
    <w:rsid w:val="00611063"/>
    <w:rsid w:val="00675692"/>
    <w:rsid w:val="00692D53"/>
    <w:rsid w:val="006E4FD3"/>
    <w:rsid w:val="007C3443"/>
    <w:rsid w:val="00863696"/>
    <w:rsid w:val="008B13E7"/>
    <w:rsid w:val="008B3E44"/>
    <w:rsid w:val="00925842"/>
    <w:rsid w:val="0099696B"/>
    <w:rsid w:val="00AE3619"/>
    <w:rsid w:val="00AF0406"/>
    <w:rsid w:val="00B77710"/>
    <w:rsid w:val="00C07957"/>
    <w:rsid w:val="00C33DFC"/>
    <w:rsid w:val="00CC1922"/>
    <w:rsid w:val="00DA3340"/>
    <w:rsid w:val="00DC70A5"/>
    <w:rsid w:val="00DE26C0"/>
    <w:rsid w:val="00DF2DF1"/>
    <w:rsid w:val="00E30221"/>
    <w:rsid w:val="00EB73A5"/>
    <w:rsid w:val="00F00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F3B4"/>
  <w15:docId w15:val="{011D0FD8-20A4-4D42-B6F6-BC991934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FBF"/>
    <w:pPr>
      <w:ind w:left="720"/>
      <w:contextualSpacing/>
    </w:pPr>
  </w:style>
  <w:style w:type="paragraph" w:styleId="a4">
    <w:name w:val="Balloon Text"/>
    <w:basedOn w:val="a"/>
    <w:link w:val="a5"/>
    <w:uiPriority w:val="99"/>
    <w:semiHidden/>
    <w:unhideWhenUsed/>
    <w:rsid w:val="00040F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0F23"/>
    <w:rPr>
      <w:rFonts w:ascii="Segoe UI" w:hAnsi="Segoe UI" w:cs="Segoe UI"/>
      <w:sz w:val="18"/>
      <w:szCs w:val="18"/>
    </w:rPr>
  </w:style>
  <w:style w:type="paragraph" w:styleId="a6">
    <w:name w:val="Normal (Web)"/>
    <w:basedOn w:val="a"/>
    <w:uiPriority w:val="99"/>
    <w:semiHidden/>
    <w:unhideWhenUsed/>
    <w:rsid w:val="00863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63696"/>
    <w:rPr>
      <w:color w:val="0000FF"/>
      <w:u w:val="single"/>
    </w:rPr>
  </w:style>
  <w:style w:type="character" w:styleId="a8">
    <w:name w:val="Strong"/>
    <w:basedOn w:val="a0"/>
    <w:uiPriority w:val="22"/>
    <w:qFormat/>
    <w:rsid w:val="00863696"/>
    <w:rPr>
      <w:b/>
      <w:bCs/>
    </w:rPr>
  </w:style>
  <w:style w:type="character" w:styleId="a9">
    <w:name w:val="annotation reference"/>
    <w:basedOn w:val="a0"/>
    <w:uiPriority w:val="99"/>
    <w:semiHidden/>
    <w:unhideWhenUsed/>
    <w:rsid w:val="00692D53"/>
    <w:rPr>
      <w:sz w:val="16"/>
      <w:szCs w:val="16"/>
    </w:rPr>
  </w:style>
  <w:style w:type="paragraph" w:styleId="aa">
    <w:name w:val="annotation text"/>
    <w:basedOn w:val="a"/>
    <w:link w:val="ab"/>
    <w:uiPriority w:val="99"/>
    <w:semiHidden/>
    <w:unhideWhenUsed/>
    <w:rsid w:val="00692D53"/>
    <w:pPr>
      <w:spacing w:line="240" w:lineRule="auto"/>
    </w:pPr>
    <w:rPr>
      <w:sz w:val="20"/>
      <w:szCs w:val="20"/>
    </w:rPr>
  </w:style>
  <w:style w:type="character" w:customStyle="1" w:styleId="ab">
    <w:name w:val="Текст примечания Знак"/>
    <w:basedOn w:val="a0"/>
    <w:link w:val="aa"/>
    <w:uiPriority w:val="99"/>
    <w:semiHidden/>
    <w:rsid w:val="00692D53"/>
    <w:rPr>
      <w:sz w:val="20"/>
      <w:szCs w:val="20"/>
    </w:rPr>
  </w:style>
  <w:style w:type="paragraph" w:styleId="ac">
    <w:name w:val="annotation subject"/>
    <w:basedOn w:val="aa"/>
    <w:next w:val="aa"/>
    <w:link w:val="ad"/>
    <w:uiPriority w:val="99"/>
    <w:semiHidden/>
    <w:unhideWhenUsed/>
    <w:rsid w:val="00692D53"/>
    <w:rPr>
      <w:b/>
      <w:bCs/>
    </w:rPr>
  </w:style>
  <w:style w:type="character" w:customStyle="1" w:styleId="ad">
    <w:name w:val="Тема примечания Знак"/>
    <w:basedOn w:val="ab"/>
    <w:link w:val="ac"/>
    <w:uiPriority w:val="99"/>
    <w:semiHidden/>
    <w:rsid w:val="00692D53"/>
    <w:rPr>
      <w:b/>
      <w:bCs/>
      <w:sz w:val="20"/>
      <w:szCs w:val="20"/>
    </w:rPr>
  </w:style>
  <w:style w:type="paragraph" w:styleId="ae">
    <w:name w:val="header"/>
    <w:basedOn w:val="a"/>
    <w:link w:val="af"/>
    <w:uiPriority w:val="99"/>
    <w:unhideWhenUsed/>
    <w:rsid w:val="00692D5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92D53"/>
  </w:style>
  <w:style w:type="paragraph" w:styleId="af0">
    <w:name w:val="footer"/>
    <w:basedOn w:val="a"/>
    <w:link w:val="af1"/>
    <w:uiPriority w:val="99"/>
    <w:unhideWhenUsed/>
    <w:rsid w:val="00692D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60680">
      <w:bodyDiv w:val="1"/>
      <w:marLeft w:val="0"/>
      <w:marRight w:val="0"/>
      <w:marTop w:val="0"/>
      <w:marBottom w:val="0"/>
      <w:divBdr>
        <w:top w:val="none" w:sz="0" w:space="0" w:color="auto"/>
        <w:left w:val="none" w:sz="0" w:space="0" w:color="auto"/>
        <w:bottom w:val="none" w:sz="0" w:space="0" w:color="auto"/>
        <w:right w:val="none" w:sz="0" w:space="0" w:color="auto"/>
      </w:divBdr>
    </w:div>
    <w:div w:id="918365522">
      <w:bodyDiv w:val="1"/>
      <w:marLeft w:val="0"/>
      <w:marRight w:val="0"/>
      <w:marTop w:val="0"/>
      <w:marBottom w:val="0"/>
      <w:divBdr>
        <w:top w:val="none" w:sz="0" w:space="0" w:color="auto"/>
        <w:left w:val="none" w:sz="0" w:space="0" w:color="auto"/>
        <w:bottom w:val="none" w:sz="0" w:space="0" w:color="auto"/>
        <w:right w:val="none" w:sz="0" w:space="0" w:color="auto"/>
      </w:divBdr>
    </w:div>
    <w:div w:id="1047022810">
      <w:bodyDiv w:val="1"/>
      <w:marLeft w:val="0"/>
      <w:marRight w:val="0"/>
      <w:marTop w:val="0"/>
      <w:marBottom w:val="0"/>
      <w:divBdr>
        <w:top w:val="none" w:sz="0" w:space="0" w:color="auto"/>
        <w:left w:val="none" w:sz="0" w:space="0" w:color="auto"/>
        <w:bottom w:val="none" w:sz="0" w:space="0" w:color="auto"/>
        <w:right w:val="none" w:sz="0" w:space="0" w:color="auto"/>
      </w:divBdr>
    </w:div>
    <w:div w:id="1064257250">
      <w:bodyDiv w:val="1"/>
      <w:marLeft w:val="0"/>
      <w:marRight w:val="0"/>
      <w:marTop w:val="0"/>
      <w:marBottom w:val="0"/>
      <w:divBdr>
        <w:top w:val="none" w:sz="0" w:space="0" w:color="auto"/>
        <w:left w:val="none" w:sz="0" w:space="0" w:color="auto"/>
        <w:bottom w:val="none" w:sz="0" w:space="0" w:color="auto"/>
        <w:right w:val="none" w:sz="0" w:space="0" w:color="auto"/>
      </w:divBdr>
      <w:divsChild>
        <w:div w:id="2118058165">
          <w:marLeft w:val="0"/>
          <w:marRight w:val="0"/>
          <w:marTop w:val="0"/>
          <w:marBottom w:val="0"/>
          <w:divBdr>
            <w:top w:val="none" w:sz="0" w:space="0" w:color="auto"/>
            <w:left w:val="none" w:sz="0" w:space="0" w:color="auto"/>
            <w:bottom w:val="none" w:sz="0" w:space="0" w:color="auto"/>
            <w:right w:val="none" w:sz="0" w:space="0" w:color="auto"/>
          </w:divBdr>
        </w:div>
        <w:div w:id="1555240125">
          <w:marLeft w:val="0"/>
          <w:marRight w:val="0"/>
          <w:marTop w:val="0"/>
          <w:marBottom w:val="0"/>
          <w:divBdr>
            <w:top w:val="none" w:sz="0" w:space="0" w:color="auto"/>
            <w:left w:val="none" w:sz="0" w:space="0" w:color="auto"/>
            <w:bottom w:val="none" w:sz="0" w:space="0" w:color="auto"/>
            <w:right w:val="none" w:sz="0" w:space="0" w:color="auto"/>
          </w:divBdr>
        </w:div>
        <w:div w:id="1452279924">
          <w:marLeft w:val="0"/>
          <w:marRight w:val="0"/>
          <w:marTop w:val="0"/>
          <w:marBottom w:val="0"/>
          <w:divBdr>
            <w:top w:val="none" w:sz="0" w:space="0" w:color="auto"/>
            <w:left w:val="none" w:sz="0" w:space="0" w:color="auto"/>
            <w:bottom w:val="none" w:sz="0" w:space="0" w:color="auto"/>
            <w:right w:val="none" w:sz="0" w:space="0" w:color="auto"/>
          </w:divBdr>
        </w:div>
        <w:div w:id="1658847857">
          <w:marLeft w:val="0"/>
          <w:marRight w:val="0"/>
          <w:marTop w:val="0"/>
          <w:marBottom w:val="0"/>
          <w:divBdr>
            <w:top w:val="none" w:sz="0" w:space="0" w:color="auto"/>
            <w:left w:val="none" w:sz="0" w:space="0" w:color="auto"/>
            <w:bottom w:val="none" w:sz="0" w:space="0" w:color="auto"/>
            <w:right w:val="none" w:sz="0" w:space="0" w:color="auto"/>
          </w:divBdr>
        </w:div>
        <w:div w:id="407926168">
          <w:marLeft w:val="0"/>
          <w:marRight w:val="0"/>
          <w:marTop w:val="0"/>
          <w:marBottom w:val="0"/>
          <w:divBdr>
            <w:top w:val="none" w:sz="0" w:space="0" w:color="auto"/>
            <w:left w:val="none" w:sz="0" w:space="0" w:color="auto"/>
            <w:bottom w:val="none" w:sz="0" w:space="0" w:color="auto"/>
            <w:right w:val="none" w:sz="0" w:space="0" w:color="auto"/>
          </w:divBdr>
        </w:div>
        <w:div w:id="93599456">
          <w:marLeft w:val="0"/>
          <w:marRight w:val="0"/>
          <w:marTop w:val="0"/>
          <w:marBottom w:val="0"/>
          <w:divBdr>
            <w:top w:val="single" w:sz="6" w:space="4" w:color="000000"/>
            <w:left w:val="single" w:sz="6" w:space="4" w:color="000000"/>
            <w:bottom w:val="single" w:sz="6" w:space="4" w:color="000000"/>
            <w:right w:val="single" w:sz="6" w:space="4" w:color="000000"/>
          </w:divBdr>
          <w:divsChild>
            <w:div w:id="1279221059">
              <w:marLeft w:val="0"/>
              <w:marRight w:val="0"/>
              <w:marTop w:val="0"/>
              <w:marBottom w:val="0"/>
              <w:divBdr>
                <w:top w:val="none" w:sz="0" w:space="0" w:color="auto"/>
                <w:left w:val="none" w:sz="0" w:space="0" w:color="auto"/>
                <w:bottom w:val="none" w:sz="0" w:space="0" w:color="auto"/>
                <w:right w:val="none" w:sz="0" w:space="0" w:color="auto"/>
              </w:divBdr>
              <w:divsChild>
                <w:div w:id="756632121">
                  <w:marLeft w:val="0"/>
                  <w:marRight w:val="0"/>
                  <w:marTop w:val="0"/>
                  <w:marBottom w:val="0"/>
                  <w:divBdr>
                    <w:top w:val="none" w:sz="0" w:space="0" w:color="auto"/>
                    <w:left w:val="none" w:sz="0" w:space="0" w:color="auto"/>
                    <w:bottom w:val="none" w:sz="0" w:space="0" w:color="auto"/>
                    <w:right w:val="none" w:sz="0" w:space="0" w:color="auto"/>
                  </w:divBdr>
                </w:div>
                <w:div w:id="1648436258">
                  <w:marLeft w:val="0"/>
                  <w:marRight w:val="0"/>
                  <w:marTop w:val="0"/>
                  <w:marBottom w:val="0"/>
                  <w:divBdr>
                    <w:top w:val="none" w:sz="0" w:space="0" w:color="auto"/>
                    <w:left w:val="none" w:sz="0" w:space="0" w:color="auto"/>
                    <w:bottom w:val="none" w:sz="0" w:space="0" w:color="auto"/>
                    <w:right w:val="none" w:sz="0" w:space="0" w:color="auto"/>
                  </w:divBdr>
                  <w:divsChild>
                    <w:div w:id="1077559353">
                      <w:marLeft w:val="0"/>
                      <w:marRight w:val="0"/>
                      <w:marTop w:val="0"/>
                      <w:marBottom w:val="0"/>
                      <w:divBdr>
                        <w:top w:val="none" w:sz="0" w:space="0" w:color="auto"/>
                        <w:left w:val="none" w:sz="0" w:space="0" w:color="auto"/>
                        <w:bottom w:val="none" w:sz="0" w:space="0" w:color="auto"/>
                        <w:right w:val="none" w:sz="0" w:space="0" w:color="auto"/>
                      </w:divBdr>
                    </w:div>
                    <w:div w:id="1612785698">
                      <w:marLeft w:val="0"/>
                      <w:marRight w:val="0"/>
                      <w:marTop w:val="0"/>
                      <w:marBottom w:val="0"/>
                      <w:divBdr>
                        <w:top w:val="none" w:sz="0" w:space="0" w:color="auto"/>
                        <w:left w:val="none" w:sz="0" w:space="0" w:color="auto"/>
                        <w:bottom w:val="none" w:sz="0" w:space="0" w:color="auto"/>
                        <w:right w:val="none" w:sz="0" w:space="0" w:color="auto"/>
                      </w:divBdr>
                    </w:div>
                    <w:div w:id="828252907">
                      <w:marLeft w:val="0"/>
                      <w:marRight w:val="0"/>
                      <w:marTop w:val="0"/>
                      <w:marBottom w:val="0"/>
                      <w:divBdr>
                        <w:top w:val="none" w:sz="0" w:space="0" w:color="auto"/>
                        <w:left w:val="none" w:sz="0" w:space="0" w:color="auto"/>
                        <w:bottom w:val="none" w:sz="0" w:space="0" w:color="auto"/>
                        <w:right w:val="none" w:sz="0" w:space="0" w:color="auto"/>
                      </w:divBdr>
                    </w:div>
                    <w:div w:id="370616479">
                      <w:marLeft w:val="0"/>
                      <w:marRight w:val="0"/>
                      <w:marTop w:val="0"/>
                      <w:marBottom w:val="0"/>
                      <w:divBdr>
                        <w:top w:val="none" w:sz="0" w:space="0" w:color="auto"/>
                        <w:left w:val="none" w:sz="0" w:space="0" w:color="auto"/>
                        <w:bottom w:val="none" w:sz="0" w:space="0" w:color="auto"/>
                        <w:right w:val="none" w:sz="0" w:space="0" w:color="auto"/>
                      </w:divBdr>
                    </w:div>
                    <w:div w:id="19538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5037">
          <w:marLeft w:val="0"/>
          <w:marRight w:val="0"/>
          <w:marTop w:val="0"/>
          <w:marBottom w:val="0"/>
          <w:divBdr>
            <w:top w:val="none" w:sz="0" w:space="0" w:color="auto"/>
            <w:left w:val="none" w:sz="0" w:space="0" w:color="auto"/>
            <w:bottom w:val="none" w:sz="0" w:space="0" w:color="auto"/>
            <w:right w:val="none" w:sz="0" w:space="0" w:color="auto"/>
          </w:divBdr>
        </w:div>
        <w:div w:id="1478033500">
          <w:marLeft w:val="0"/>
          <w:marRight w:val="0"/>
          <w:marTop w:val="0"/>
          <w:marBottom w:val="0"/>
          <w:divBdr>
            <w:top w:val="none" w:sz="0" w:space="0" w:color="auto"/>
            <w:left w:val="none" w:sz="0" w:space="0" w:color="auto"/>
            <w:bottom w:val="none" w:sz="0" w:space="0" w:color="auto"/>
            <w:right w:val="none" w:sz="0" w:space="0" w:color="auto"/>
          </w:divBdr>
        </w:div>
        <w:div w:id="144856564">
          <w:marLeft w:val="0"/>
          <w:marRight w:val="0"/>
          <w:marTop w:val="0"/>
          <w:marBottom w:val="0"/>
          <w:divBdr>
            <w:top w:val="none" w:sz="0" w:space="0" w:color="auto"/>
            <w:left w:val="none" w:sz="0" w:space="0" w:color="auto"/>
            <w:bottom w:val="none" w:sz="0" w:space="0" w:color="auto"/>
            <w:right w:val="none" w:sz="0" w:space="0" w:color="auto"/>
          </w:divBdr>
        </w:div>
        <w:div w:id="1213081195">
          <w:marLeft w:val="0"/>
          <w:marRight w:val="0"/>
          <w:marTop w:val="0"/>
          <w:marBottom w:val="0"/>
          <w:divBdr>
            <w:top w:val="none" w:sz="0" w:space="0" w:color="auto"/>
            <w:left w:val="none" w:sz="0" w:space="0" w:color="auto"/>
            <w:bottom w:val="none" w:sz="0" w:space="0" w:color="auto"/>
            <w:right w:val="none" w:sz="0" w:space="0" w:color="auto"/>
          </w:divBdr>
        </w:div>
        <w:div w:id="1930381162">
          <w:marLeft w:val="0"/>
          <w:marRight w:val="0"/>
          <w:marTop w:val="0"/>
          <w:marBottom w:val="0"/>
          <w:divBdr>
            <w:top w:val="none" w:sz="0" w:space="0" w:color="auto"/>
            <w:left w:val="none" w:sz="0" w:space="0" w:color="auto"/>
            <w:bottom w:val="none" w:sz="0" w:space="0" w:color="auto"/>
            <w:right w:val="none" w:sz="0" w:space="0" w:color="auto"/>
          </w:divBdr>
        </w:div>
        <w:div w:id="1370572998">
          <w:marLeft w:val="0"/>
          <w:marRight w:val="0"/>
          <w:marTop w:val="0"/>
          <w:marBottom w:val="0"/>
          <w:divBdr>
            <w:top w:val="none" w:sz="0" w:space="0" w:color="auto"/>
            <w:left w:val="none" w:sz="0" w:space="0" w:color="auto"/>
            <w:bottom w:val="none" w:sz="0" w:space="0" w:color="auto"/>
            <w:right w:val="none" w:sz="0" w:space="0" w:color="auto"/>
          </w:divBdr>
        </w:div>
        <w:div w:id="1019620405">
          <w:marLeft w:val="0"/>
          <w:marRight w:val="0"/>
          <w:marTop w:val="0"/>
          <w:marBottom w:val="0"/>
          <w:divBdr>
            <w:top w:val="none" w:sz="0" w:space="0" w:color="auto"/>
            <w:left w:val="none" w:sz="0" w:space="0" w:color="auto"/>
            <w:bottom w:val="none" w:sz="0" w:space="0" w:color="auto"/>
            <w:right w:val="none" w:sz="0" w:space="0" w:color="auto"/>
          </w:divBdr>
        </w:div>
        <w:div w:id="1508129350">
          <w:marLeft w:val="0"/>
          <w:marRight w:val="0"/>
          <w:marTop w:val="0"/>
          <w:marBottom w:val="0"/>
          <w:divBdr>
            <w:top w:val="none" w:sz="0" w:space="0" w:color="auto"/>
            <w:left w:val="none" w:sz="0" w:space="0" w:color="auto"/>
            <w:bottom w:val="none" w:sz="0" w:space="0" w:color="auto"/>
            <w:right w:val="none" w:sz="0" w:space="0" w:color="auto"/>
          </w:divBdr>
        </w:div>
        <w:div w:id="1509323457">
          <w:marLeft w:val="0"/>
          <w:marRight w:val="0"/>
          <w:marTop w:val="0"/>
          <w:marBottom w:val="0"/>
          <w:divBdr>
            <w:top w:val="none" w:sz="0" w:space="0" w:color="auto"/>
            <w:left w:val="none" w:sz="0" w:space="0" w:color="auto"/>
            <w:bottom w:val="none" w:sz="0" w:space="0" w:color="auto"/>
            <w:right w:val="none" w:sz="0" w:space="0" w:color="auto"/>
          </w:divBdr>
        </w:div>
        <w:div w:id="1499076363">
          <w:marLeft w:val="0"/>
          <w:marRight w:val="0"/>
          <w:marTop w:val="0"/>
          <w:marBottom w:val="0"/>
          <w:divBdr>
            <w:top w:val="none" w:sz="0" w:space="0" w:color="auto"/>
            <w:left w:val="none" w:sz="0" w:space="0" w:color="auto"/>
            <w:bottom w:val="none" w:sz="0" w:space="0" w:color="auto"/>
            <w:right w:val="none" w:sz="0" w:space="0" w:color="auto"/>
          </w:divBdr>
        </w:div>
        <w:div w:id="1442995622">
          <w:marLeft w:val="0"/>
          <w:marRight w:val="0"/>
          <w:marTop w:val="0"/>
          <w:marBottom w:val="0"/>
          <w:divBdr>
            <w:top w:val="none" w:sz="0" w:space="0" w:color="auto"/>
            <w:left w:val="none" w:sz="0" w:space="0" w:color="auto"/>
            <w:bottom w:val="none" w:sz="0" w:space="0" w:color="auto"/>
            <w:right w:val="none" w:sz="0" w:space="0" w:color="auto"/>
          </w:divBdr>
        </w:div>
      </w:divsChild>
    </w:div>
    <w:div w:id="1369452449">
      <w:bodyDiv w:val="1"/>
      <w:marLeft w:val="0"/>
      <w:marRight w:val="0"/>
      <w:marTop w:val="0"/>
      <w:marBottom w:val="0"/>
      <w:divBdr>
        <w:top w:val="none" w:sz="0" w:space="0" w:color="auto"/>
        <w:left w:val="none" w:sz="0" w:space="0" w:color="auto"/>
        <w:bottom w:val="none" w:sz="0" w:space="0" w:color="auto"/>
        <w:right w:val="none" w:sz="0" w:space="0" w:color="auto"/>
      </w:divBdr>
      <w:divsChild>
        <w:div w:id="1620331138">
          <w:marLeft w:val="0"/>
          <w:marRight w:val="0"/>
          <w:marTop w:val="0"/>
          <w:marBottom w:val="0"/>
          <w:divBdr>
            <w:top w:val="none" w:sz="0" w:space="0" w:color="auto"/>
            <w:left w:val="none" w:sz="0" w:space="0" w:color="auto"/>
            <w:bottom w:val="none" w:sz="0" w:space="0" w:color="auto"/>
            <w:right w:val="none" w:sz="0" w:space="0" w:color="auto"/>
          </w:divBdr>
        </w:div>
        <w:div w:id="2511296">
          <w:marLeft w:val="0"/>
          <w:marRight w:val="0"/>
          <w:marTop w:val="0"/>
          <w:marBottom w:val="0"/>
          <w:divBdr>
            <w:top w:val="none" w:sz="0" w:space="0" w:color="auto"/>
            <w:left w:val="none" w:sz="0" w:space="0" w:color="auto"/>
            <w:bottom w:val="none" w:sz="0" w:space="0" w:color="auto"/>
            <w:right w:val="none" w:sz="0" w:space="0" w:color="auto"/>
          </w:divBdr>
        </w:div>
        <w:div w:id="759838630">
          <w:marLeft w:val="0"/>
          <w:marRight w:val="0"/>
          <w:marTop w:val="0"/>
          <w:marBottom w:val="0"/>
          <w:divBdr>
            <w:top w:val="none" w:sz="0" w:space="0" w:color="auto"/>
            <w:left w:val="none" w:sz="0" w:space="0" w:color="auto"/>
            <w:bottom w:val="none" w:sz="0" w:space="0" w:color="auto"/>
            <w:right w:val="none" w:sz="0" w:space="0" w:color="auto"/>
          </w:divBdr>
        </w:div>
        <w:div w:id="830753597">
          <w:marLeft w:val="0"/>
          <w:marRight w:val="0"/>
          <w:marTop w:val="0"/>
          <w:marBottom w:val="0"/>
          <w:divBdr>
            <w:top w:val="single" w:sz="6" w:space="4" w:color="000000"/>
            <w:left w:val="single" w:sz="6" w:space="4" w:color="000000"/>
            <w:bottom w:val="single" w:sz="6" w:space="4" w:color="000000"/>
            <w:right w:val="single" w:sz="6" w:space="4" w:color="000000"/>
          </w:divBdr>
          <w:divsChild>
            <w:div w:id="438716325">
              <w:marLeft w:val="0"/>
              <w:marRight w:val="0"/>
              <w:marTop w:val="0"/>
              <w:marBottom w:val="0"/>
              <w:divBdr>
                <w:top w:val="none" w:sz="0" w:space="0" w:color="auto"/>
                <w:left w:val="none" w:sz="0" w:space="0" w:color="auto"/>
                <w:bottom w:val="none" w:sz="0" w:space="0" w:color="auto"/>
                <w:right w:val="none" w:sz="0" w:space="0" w:color="auto"/>
              </w:divBdr>
              <w:divsChild>
                <w:div w:id="400062515">
                  <w:marLeft w:val="0"/>
                  <w:marRight w:val="0"/>
                  <w:marTop w:val="0"/>
                  <w:marBottom w:val="0"/>
                  <w:divBdr>
                    <w:top w:val="none" w:sz="0" w:space="0" w:color="auto"/>
                    <w:left w:val="none" w:sz="0" w:space="0" w:color="auto"/>
                    <w:bottom w:val="none" w:sz="0" w:space="0" w:color="auto"/>
                    <w:right w:val="none" w:sz="0" w:space="0" w:color="auto"/>
                  </w:divBdr>
                </w:div>
                <w:div w:id="257175492">
                  <w:marLeft w:val="0"/>
                  <w:marRight w:val="0"/>
                  <w:marTop w:val="0"/>
                  <w:marBottom w:val="0"/>
                  <w:divBdr>
                    <w:top w:val="none" w:sz="0" w:space="0" w:color="auto"/>
                    <w:left w:val="none" w:sz="0" w:space="0" w:color="auto"/>
                    <w:bottom w:val="none" w:sz="0" w:space="0" w:color="auto"/>
                    <w:right w:val="none" w:sz="0" w:space="0" w:color="auto"/>
                  </w:divBdr>
                  <w:divsChild>
                    <w:div w:id="964966702">
                      <w:marLeft w:val="0"/>
                      <w:marRight w:val="0"/>
                      <w:marTop w:val="0"/>
                      <w:marBottom w:val="0"/>
                      <w:divBdr>
                        <w:top w:val="none" w:sz="0" w:space="0" w:color="auto"/>
                        <w:left w:val="none" w:sz="0" w:space="0" w:color="auto"/>
                        <w:bottom w:val="none" w:sz="0" w:space="0" w:color="auto"/>
                        <w:right w:val="none" w:sz="0" w:space="0" w:color="auto"/>
                      </w:divBdr>
                    </w:div>
                    <w:div w:id="870580873">
                      <w:marLeft w:val="0"/>
                      <w:marRight w:val="0"/>
                      <w:marTop w:val="0"/>
                      <w:marBottom w:val="0"/>
                      <w:divBdr>
                        <w:top w:val="none" w:sz="0" w:space="0" w:color="auto"/>
                        <w:left w:val="none" w:sz="0" w:space="0" w:color="auto"/>
                        <w:bottom w:val="none" w:sz="0" w:space="0" w:color="auto"/>
                        <w:right w:val="none" w:sz="0" w:space="0" w:color="auto"/>
                      </w:divBdr>
                    </w:div>
                    <w:div w:id="1457986728">
                      <w:marLeft w:val="0"/>
                      <w:marRight w:val="0"/>
                      <w:marTop w:val="0"/>
                      <w:marBottom w:val="0"/>
                      <w:divBdr>
                        <w:top w:val="none" w:sz="0" w:space="0" w:color="auto"/>
                        <w:left w:val="none" w:sz="0" w:space="0" w:color="auto"/>
                        <w:bottom w:val="none" w:sz="0" w:space="0" w:color="auto"/>
                        <w:right w:val="none" w:sz="0" w:space="0" w:color="auto"/>
                      </w:divBdr>
                    </w:div>
                    <w:div w:id="1497115771">
                      <w:marLeft w:val="0"/>
                      <w:marRight w:val="0"/>
                      <w:marTop w:val="0"/>
                      <w:marBottom w:val="0"/>
                      <w:divBdr>
                        <w:top w:val="none" w:sz="0" w:space="0" w:color="auto"/>
                        <w:left w:val="none" w:sz="0" w:space="0" w:color="auto"/>
                        <w:bottom w:val="none" w:sz="0" w:space="0" w:color="auto"/>
                        <w:right w:val="none" w:sz="0" w:space="0" w:color="auto"/>
                      </w:divBdr>
                    </w:div>
                    <w:div w:id="1880580841">
                      <w:marLeft w:val="0"/>
                      <w:marRight w:val="0"/>
                      <w:marTop w:val="0"/>
                      <w:marBottom w:val="0"/>
                      <w:divBdr>
                        <w:top w:val="none" w:sz="0" w:space="0" w:color="auto"/>
                        <w:left w:val="none" w:sz="0" w:space="0" w:color="auto"/>
                        <w:bottom w:val="none" w:sz="0" w:space="0" w:color="auto"/>
                        <w:right w:val="none" w:sz="0" w:space="0" w:color="auto"/>
                      </w:divBdr>
                    </w:div>
                    <w:div w:id="718744431">
                      <w:marLeft w:val="0"/>
                      <w:marRight w:val="0"/>
                      <w:marTop w:val="0"/>
                      <w:marBottom w:val="0"/>
                      <w:divBdr>
                        <w:top w:val="none" w:sz="0" w:space="0" w:color="auto"/>
                        <w:left w:val="none" w:sz="0" w:space="0" w:color="auto"/>
                        <w:bottom w:val="none" w:sz="0" w:space="0" w:color="auto"/>
                        <w:right w:val="none" w:sz="0" w:space="0" w:color="auto"/>
                      </w:divBdr>
                    </w:div>
                    <w:div w:id="1289775210">
                      <w:marLeft w:val="0"/>
                      <w:marRight w:val="0"/>
                      <w:marTop w:val="0"/>
                      <w:marBottom w:val="0"/>
                      <w:divBdr>
                        <w:top w:val="none" w:sz="0" w:space="0" w:color="auto"/>
                        <w:left w:val="none" w:sz="0" w:space="0" w:color="auto"/>
                        <w:bottom w:val="none" w:sz="0" w:space="0" w:color="auto"/>
                        <w:right w:val="none" w:sz="0" w:space="0" w:color="auto"/>
                      </w:divBdr>
                    </w:div>
                    <w:div w:id="1117486387">
                      <w:marLeft w:val="0"/>
                      <w:marRight w:val="0"/>
                      <w:marTop w:val="0"/>
                      <w:marBottom w:val="0"/>
                      <w:divBdr>
                        <w:top w:val="none" w:sz="0" w:space="0" w:color="auto"/>
                        <w:left w:val="none" w:sz="0" w:space="0" w:color="auto"/>
                        <w:bottom w:val="none" w:sz="0" w:space="0" w:color="auto"/>
                        <w:right w:val="none" w:sz="0" w:space="0" w:color="auto"/>
                      </w:divBdr>
                    </w:div>
                    <w:div w:id="779185393">
                      <w:marLeft w:val="0"/>
                      <w:marRight w:val="0"/>
                      <w:marTop w:val="0"/>
                      <w:marBottom w:val="0"/>
                      <w:divBdr>
                        <w:top w:val="none" w:sz="0" w:space="0" w:color="auto"/>
                        <w:left w:val="none" w:sz="0" w:space="0" w:color="auto"/>
                        <w:bottom w:val="none" w:sz="0" w:space="0" w:color="auto"/>
                        <w:right w:val="none" w:sz="0" w:space="0" w:color="auto"/>
                      </w:divBdr>
                    </w:div>
                    <w:div w:id="51270963">
                      <w:marLeft w:val="0"/>
                      <w:marRight w:val="0"/>
                      <w:marTop w:val="0"/>
                      <w:marBottom w:val="0"/>
                      <w:divBdr>
                        <w:top w:val="none" w:sz="0" w:space="0" w:color="auto"/>
                        <w:left w:val="none" w:sz="0" w:space="0" w:color="auto"/>
                        <w:bottom w:val="none" w:sz="0" w:space="0" w:color="auto"/>
                        <w:right w:val="none" w:sz="0" w:space="0" w:color="auto"/>
                      </w:divBdr>
                    </w:div>
                    <w:div w:id="934631589">
                      <w:marLeft w:val="0"/>
                      <w:marRight w:val="0"/>
                      <w:marTop w:val="0"/>
                      <w:marBottom w:val="0"/>
                      <w:divBdr>
                        <w:top w:val="none" w:sz="0" w:space="0" w:color="auto"/>
                        <w:left w:val="none" w:sz="0" w:space="0" w:color="auto"/>
                        <w:bottom w:val="none" w:sz="0" w:space="0" w:color="auto"/>
                        <w:right w:val="none" w:sz="0" w:space="0" w:color="auto"/>
                      </w:divBdr>
                    </w:div>
                    <w:div w:id="1704788528">
                      <w:marLeft w:val="0"/>
                      <w:marRight w:val="0"/>
                      <w:marTop w:val="0"/>
                      <w:marBottom w:val="0"/>
                      <w:divBdr>
                        <w:top w:val="none" w:sz="0" w:space="0" w:color="auto"/>
                        <w:left w:val="none" w:sz="0" w:space="0" w:color="auto"/>
                        <w:bottom w:val="none" w:sz="0" w:space="0" w:color="auto"/>
                        <w:right w:val="none" w:sz="0" w:space="0" w:color="auto"/>
                      </w:divBdr>
                    </w:div>
                    <w:div w:id="19636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8771&amp;dst=100121&amp;field=134&amp;date=17.07.2023" TargetMode="External"/><Relationship Id="rId18" Type="http://schemas.openxmlformats.org/officeDocument/2006/relationships/hyperlink" Target="https://login.consultant.ru/link/?req=doc&amp;base=LAW&amp;n=373622&amp;dst=100041&amp;field=134&amp;date=17.07.2023" TargetMode="External"/><Relationship Id="rId26" Type="http://schemas.openxmlformats.org/officeDocument/2006/relationships/hyperlink" Target="https://login.consultant.ru/link/?req=doc&amp;base=LAW&amp;n=373622&amp;dst=100044&amp;field=134&amp;date=17.07.2023" TargetMode="External"/><Relationship Id="rId39" Type="http://schemas.openxmlformats.org/officeDocument/2006/relationships/hyperlink" Target="https://login.consultant.ru/link/?req=doc&amp;base=LAW&amp;n=433294&amp;dst=100416&amp;field=134&amp;date=17.07.2023" TargetMode="External"/><Relationship Id="rId21" Type="http://schemas.openxmlformats.org/officeDocument/2006/relationships/hyperlink" Target="https://login.consultant.ru/link/?req=doc&amp;base=LAW&amp;n=373622&amp;dst=100039&amp;field=134&amp;date=17.07.2023" TargetMode="External"/><Relationship Id="rId34" Type="http://schemas.openxmlformats.org/officeDocument/2006/relationships/hyperlink" Target="https://login.consultant.ru/link/?req=doc&amp;base=LAW&amp;n=433294&amp;dst=100062&amp;field=134&amp;date=17.07.2023" TargetMode="External"/><Relationship Id="rId42" Type="http://schemas.openxmlformats.org/officeDocument/2006/relationships/hyperlink" Target="https://login.consultant.ru/link/?req=doc&amp;base=LAW&amp;n=373622&amp;dst=100049&amp;field=134&amp;date=17.07.2023" TargetMode="External"/><Relationship Id="rId47" Type="http://schemas.openxmlformats.org/officeDocument/2006/relationships/hyperlink" Target="https://login.consultant.ru/link/?req=doc&amp;base=LAW&amp;n=131885&amp;dst=100099&amp;field=134&amp;date=17.07.2023" TargetMode="External"/><Relationship Id="rId50" Type="http://schemas.openxmlformats.org/officeDocument/2006/relationships/hyperlink" Target="https://login.consultant.ru/link/?req=doc&amp;base=LAW&amp;n=433294&amp;dst=20&amp;field=134&amp;date=17.07.2023" TargetMode="External"/><Relationship Id="rId7" Type="http://schemas.openxmlformats.org/officeDocument/2006/relationships/hyperlink" Target="https://login.consultant.ru/link/?req=doc&amp;base=LAW&amp;n=377025&amp;dst=38&amp;field=134&amp;date=17.07.2023" TargetMode="External"/><Relationship Id="rId2" Type="http://schemas.openxmlformats.org/officeDocument/2006/relationships/styles" Target="styles.xml"/><Relationship Id="rId16" Type="http://schemas.openxmlformats.org/officeDocument/2006/relationships/hyperlink" Target="https://login.consultant.ru/link/?req=doc&amp;base=LAW&amp;n=373622&amp;dst=100031&amp;field=134&amp;date=17.07.2023" TargetMode="External"/><Relationship Id="rId29" Type="http://schemas.openxmlformats.org/officeDocument/2006/relationships/hyperlink" Target="https://login.consultant.ru/link/?req=doc&amp;base=LAW&amp;n=433294&amp;dst=100089&amp;field=134&amp;date=17.07.2023" TargetMode="External"/><Relationship Id="rId11" Type="http://schemas.openxmlformats.org/officeDocument/2006/relationships/hyperlink" Target="https://login.consultant.ru/link/?req=doc&amp;base=LAW&amp;n=373622&amp;dst=100039&amp;field=134&amp;date=17.07.2023" TargetMode="External"/><Relationship Id="rId24" Type="http://schemas.openxmlformats.org/officeDocument/2006/relationships/hyperlink" Target="https://login.consultant.ru/link/?req=doc&amp;base=LAW&amp;n=373622&amp;dst=100033&amp;field=134&amp;date=17.07.2023" TargetMode="External"/><Relationship Id="rId32" Type="http://schemas.openxmlformats.org/officeDocument/2006/relationships/hyperlink" Target="https://login.consultant.ru/link/?req=doc&amp;base=LAW&amp;n=433294&amp;dst=100413&amp;field=134&amp;date=17.07.2023" TargetMode="External"/><Relationship Id="rId37" Type="http://schemas.openxmlformats.org/officeDocument/2006/relationships/hyperlink" Target="https://login.consultant.ru/link/?req=doc&amp;base=LAW&amp;n=433294&amp;dst=100414&amp;field=134&amp;date=17.07.2023" TargetMode="External"/><Relationship Id="rId40" Type="http://schemas.openxmlformats.org/officeDocument/2006/relationships/hyperlink" Target="https://login.consultant.ru/link/?req=doc&amp;base=LAW&amp;n=433294&amp;dst=100417&amp;field=134&amp;date=17.07.2023" TargetMode="External"/><Relationship Id="rId45" Type="http://schemas.openxmlformats.org/officeDocument/2006/relationships/hyperlink" Target="https://login.consultant.ru/link/?req=doc&amp;base=LAW&amp;n=373622&amp;dst=100087&amp;field=134&amp;date=17.07.2023"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login.consultant.ru/link/?req=doc&amp;base=LAW&amp;n=373622&amp;dst=100038&amp;field=134&amp;date=17.07.2023" TargetMode="External"/><Relationship Id="rId19" Type="http://schemas.openxmlformats.org/officeDocument/2006/relationships/hyperlink" Target="https://login.consultant.ru/link/?req=doc&amp;base=LAW&amp;n=433294&amp;dst=121&amp;field=134&amp;date=17.07.2023" TargetMode="External"/><Relationship Id="rId31" Type="http://schemas.openxmlformats.org/officeDocument/2006/relationships/hyperlink" Target="https://login.consultant.ru/link/?req=doc&amp;base=LAW&amp;n=433294&amp;dst=127&amp;field=134&amp;date=17.07.2023" TargetMode="External"/><Relationship Id="rId44" Type="http://schemas.openxmlformats.org/officeDocument/2006/relationships/hyperlink" Target="https://login.consultant.ru/link/?req=doc&amp;base=LAW&amp;n=373622&amp;dst=100082&amp;field=134&amp;date=17.07.202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73622&amp;dst=100031&amp;field=134&amp;date=17.07.2023" TargetMode="External"/><Relationship Id="rId14" Type="http://schemas.openxmlformats.org/officeDocument/2006/relationships/hyperlink" Target="https://login.consultant.ru/link/?req=doc&amp;base=LAW&amp;n=373622&amp;dst=100051&amp;field=134&amp;date=17.07.2023" TargetMode="External"/><Relationship Id="rId22" Type="http://schemas.openxmlformats.org/officeDocument/2006/relationships/hyperlink" Target="https://login.consultant.ru/link/?req=doc&amp;base=LAW&amp;n=373622&amp;dst=100038&amp;field=134&amp;date=17.07.2023" TargetMode="External"/><Relationship Id="rId27" Type="http://schemas.openxmlformats.org/officeDocument/2006/relationships/hyperlink" Target="https://login.consultant.ru/link/?req=doc&amp;base=LAW&amp;n=438471&amp;dst=100091&amp;field=134&amp;date=17.07.2023" TargetMode="External"/><Relationship Id="rId30" Type="http://schemas.openxmlformats.org/officeDocument/2006/relationships/hyperlink" Target="https://login.consultant.ru/link/?req=doc&amp;base=LAW&amp;n=433294&amp;dst=42&amp;field=134&amp;date=17.07.2023" TargetMode="External"/><Relationship Id="rId35" Type="http://schemas.openxmlformats.org/officeDocument/2006/relationships/hyperlink" Target="https://login.consultant.ru/link/?req=doc&amp;base=LAW&amp;n=433294&amp;dst=100413&amp;field=134&amp;date=17.07.2023" TargetMode="External"/><Relationship Id="rId43" Type="http://schemas.openxmlformats.org/officeDocument/2006/relationships/hyperlink" Target="https://login.consultant.ru/link/?req=doc&amp;base=LAW&amp;n=373622&amp;dst=100051&amp;field=134&amp;date=17.07.2023" TargetMode="External"/><Relationship Id="rId48" Type="http://schemas.openxmlformats.org/officeDocument/2006/relationships/hyperlink" Target="https://login.consultant.ru/link/?req=doc&amp;base=LAW&amp;n=433294&amp;dst=100419&amp;field=134&amp;date=17.07.2023" TargetMode="External"/><Relationship Id="rId8" Type="http://schemas.openxmlformats.org/officeDocument/2006/relationships/hyperlink" Target="https://login.consultant.ru/link/?req=doc&amp;base=LAW&amp;n=433294&amp;dst=49&amp;field=134&amp;date=17.07.2023"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login.consultant.ru/link/?req=doc&amp;base=LAW&amp;n=433294&amp;dst=156&amp;field=134&amp;date=17.07.2023" TargetMode="External"/><Relationship Id="rId17" Type="http://schemas.openxmlformats.org/officeDocument/2006/relationships/hyperlink" Target="https://login.consultant.ru/link/?req=doc&amp;base=LAW&amp;n=433294&amp;dst=100412&amp;field=134&amp;date=17.07.2023" TargetMode="External"/><Relationship Id="rId25" Type="http://schemas.openxmlformats.org/officeDocument/2006/relationships/hyperlink" Target="https://login.consultant.ru/link/?req=doc&amp;base=LAW&amp;n=373622&amp;dst=100034&amp;field=134&amp;date=17.07.2023" TargetMode="External"/><Relationship Id="rId33" Type="http://schemas.openxmlformats.org/officeDocument/2006/relationships/hyperlink" Target="https://login.consultant.ru/link/?req=doc&amp;base=LAW&amp;n=373622&amp;dst=100040&amp;field=134&amp;date=17.07.2023" TargetMode="External"/><Relationship Id="rId38" Type="http://schemas.openxmlformats.org/officeDocument/2006/relationships/hyperlink" Target="https://login.consultant.ru/link/?req=doc&amp;base=LAW&amp;n=377025&amp;dst=100192&amp;field=134&amp;date=17.07.2023" TargetMode="External"/><Relationship Id="rId46" Type="http://schemas.openxmlformats.org/officeDocument/2006/relationships/hyperlink" Target="https://login.consultant.ru/link/?req=doc&amp;base=LAW&amp;n=373622&amp;dst=100100&amp;field=134&amp;date=17.07.2023" TargetMode="External"/><Relationship Id="rId20" Type="http://schemas.openxmlformats.org/officeDocument/2006/relationships/hyperlink" Target="https://login.consultant.ru/link/?req=doc&amp;base=LAW&amp;n=433294&amp;dst=124&amp;field=134&amp;date=17.07.2023" TargetMode="External"/><Relationship Id="rId41" Type="http://schemas.openxmlformats.org/officeDocument/2006/relationships/hyperlink" Target="https://login.consultant.ru/link/?req=doc&amp;base=LAW&amp;n=373622&amp;dst=100033&amp;field=134&amp;date=17.07.20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438471&amp;dst=102062&amp;field=134&amp;date=17.07.2023" TargetMode="External"/><Relationship Id="rId23" Type="http://schemas.openxmlformats.org/officeDocument/2006/relationships/hyperlink" Target="https://login.consultant.ru/link/?req=doc&amp;base=LAW&amp;n=373622&amp;dst=100046&amp;field=134&amp;date=17.07.2023" TargetMode="External"/><Relationship Id="rId28" Type="http://schemas.openxmlformats.org/officeDocument/2006/relationships/hyperlink" Target="https://login.consultant.ru/link/?req=doc&amp;base=LAW&amp;n=433294&amp;dst=100361&amp;field=134&amp;date=17.07.2023" TargetMode="External"/><Relationship Id="rId36" Type="http://schemas.openxmlformats.org/officeDocument/2006/relationships/hyperlink" Target="https://login.consultant.ru/link/?req=doc&amp;base=LAW&amp;n=377025&amp;dst=100022&amp;field=134&amp;date=17.07.2023" TargetMode="External"/><Relationship Id="rId49" Type="http://schemas.openxmlformats.org/officeDocument/2006/relationships/hyperlink" Target="https://login.consultant.ru/link/?req=doc&amp;base=LAW&amp;n=433294&amp;dst=14&amp;field=134&amp;date=17.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2808</Words>
  <Characters>16010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Семыкин Константин Николаевич</dc:creator>
  <cp:lastModifiedBy>УИК</cp:lastModifiedBy>
  <cp:revision>2</cp:revision>
  <cp:lastPrinted>2023-07-18T06:26:00Z</cp:lastPrinted>
  <dcterms:created xsi:type="dcterms:W3CDTF">2023-08-02T06:03:00Z</dcterms:created>
  <dcterms:modified xsi:type="dcterms:W3CDTF">2023-08-02T06:03:00Z</dcterms:modified>
</cp:coreProperties>
</file>